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395" w:type="dxa"/>
        <w:tblLook w:val="04A0" w:firstRow="1" w:lastRow="0" w:firstColumn="1" w:lastColumn="0" w:noHBand="0" w:noVBand="1"/>
      </w:tblPr>
      <w:tblGrid>
        <w:gridCol w:w="517"/>
        <w:gridCol w:w="1384"/>
        <w:gridCol w:w="1695"/>
        <w:gridCol w:w="8459"/>
        <w:gridCol w:w="893"/>
        <w:gridCol w:w="867"/>
        <w:gridCol w:w="1580"/>
      </w:tblGrid>
      <w:tr w:rsidR="00D56F1D" w14:paraId="3E933A4C" w14:textId="5A4B22C0" w:rsidTr="00D56F1D">
        <w:tc>
          <w:tcPr>
            <w:tcW w:w="517" w:type="dxa"/>
            <w:vAlign w:val="center"/>
          </w:tcPr>
          <w:p w14:paraId="0B87027F" w14:textId="26A96DCC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b/>
                <w:sz w:val="16"/>
                <w:szCs w:val="16"/>
              </w:rPr>
              <w:t>Չ</w:t>
            </w:r>
            <w:r w:rsidRPr="00056F13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Pr="00056F13">
              <w:rPr>
                <w:rFonts w:ascii="GHEA Grapalat" w:hAnsi="GHEA Grapalat" w:cs="Sylfaen"/>
                <w:b/>
                <w:sz w:val="16"/>
                <w:szCs w:val="16"/>
              </w:rPr>
              <w:t>Հ</w:t>
            </w:r>
          </w:p>
        </w:tc>
        <w:tc>
          <w:tcPr>
            <w:tcW w:w="1384" w:type="dxa"/>
            <w:vAlign w:val="center"/>
          </w:tcPr>
          <w:p w14:paraId="5577832C" w14:textId="4CE5E148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>Գնումների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>պլանով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>նախատեսված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>միջանցիկ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>ծածկագիր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` 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>ըստ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>ԳՄԱ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>դասակարգման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 (CPV)</w:t>
            </w:r>
          </w:p>
        </w:tc>
        <w:tc>
          <w:tcPr>
            <w:tcW w:w="1695" w:type="dxa"/>
            <w:vAlign w:val="center"/>
          </w:tcPr>
          <w:p w14:paraId="64F0224C" w14:textId="2A006D83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 w:cs="Sylfaen"/>
                <w:sz w:val="16"/>
                <w:szCs w:val="16"/>
              </w:rPr>
              <w:t>Անվանում</w:t>
            </w:r>
            <w:proofErr w:type="spellEnd"/>
          </w:p>
        </w:tc>
        <w:tc>
          <w:tcPr>
            <w:tcW w:w="8459" w:type="dxa"/>
            <w:vAlign w:val="center"/>
          </w:tcPr>
          <w:p w14:paraId="6B60AC5A" w14:textId="6D75F2B5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>Տեխնիկական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>բնութագիր</w:t>
            </w:r>
          </w:p>
        </w:tc>
        <w:tc>
          <w:tcPr>
            <w:tcW w:w="893" w:type="dxa"/>
            <w:vAlign w:val="center"/>
          </w:tcPr>
          <w:p w14:paraId="76C0E45D" w14:textId="60ED0BD4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 w:cs="Sylfaen"/>
                <w:sz w:val="16"/>
                <w:szCs w:val="16"/>
              </w:rPr>
              <w:t>Չափման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 w:cs="Sylfaen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867" w:type="dxa"/>
            <w:vAlign w:val="center"/>
          </w:tcPr>
          <w:p w14:paraId="6105C4BC" w14:textId="00EBAA72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 w:cs="Sylfaen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1580" w:type="dxa"/>
            <w:vAlign w:val="center"/>
          </w:tcPr>
          <w:p w14:paraId="66801326" w14:textId="77B0168E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 w:cs="Sylfaen"/>
                <w:sz w:val="16"/>
                <w:szCs w:val="16"/>
              </w:rPr>
              <w:t>Մատակարարման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 w:cs="Sylfaen"/>
                <w:sz w:val="16"/>
                <w:szCs w:val="16"/>
              </w:rPr>
              <w:t>ժամկետը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56F13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 w:cs="Sylfaen"/>
                <w:sz w:val="16"/>
                <w:szCs w:val="16"/>
              </w:rPr>
              <w:t>վայրը</w:t>
            </w:r>
            <w:proofErr w:type="spellEnd"/>
          </w:p>
        </w:tc>
      </w:tr>
      <w:tr w:rsidR="00D56F1D" w:rsidRPr="00D56F1D" w14:paraId="11761F56" w14:textId="77777777" w:rsidTr="00D56F1D">
        <w:tc>
          <w:tcPr>
            <w:tcW w:w="517" w:type="dxa"/>
            <w:vAlign w:val="center"/>
          </w:tcPr>
          <w:p w14:paraId="6CD23F67" w14:textId="77777777" w:rsidR="00D56F1D" w:rsidRPr="00056F13" w:rsidRDefault="00D56F1D" w:rsidP="00056F13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384" w:type="dxa"/>
            <w:vAlign w:val="center"/>
          </w:tcPr>
          <w:p w14:paraId="58D755D7" w14:textId="395E2D83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>30211220</w:t>
            </w:r>
          </w:p>
        </w:tc>
        <w:tc>
          <w:tcPr>
            <w:tcW w:w="1695" w:type="dxa"/>
            <w:vAlign w:val="center"/>
          </w:tcPr>
          <w:p w14:paraId="58050A05" w14:textId="6D04D207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սեղանի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համակարգիչներ</w:t>
            </w:r>
            <w:proofErr w:type="spellEnd"/>
          </w:p>
        </w:tc>
        <w:tc>
          <w:tcPr>
            <w:tcW w:w="8459" w:type="dxa"/>
          </w:tcPr>
          <w:p w14:paraId="545E57C1" w14:textId="6CFA55C5" w:rsidR="00D56F1D" w:rsidRPr="00056F13" w:rsidRDefault="00D56F1D" w:rsidP="00056F13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>Համակարգիչ մոնիտորով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Պրոցեսոր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Պրոցեսորի արտադրման նվազագույն տարեթիվը 2024թ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Միջուկների քանակը նվազագույնը 10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Թելերի ընդհանուր քանակը (Total Threads) նվազագույնը 16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Քեշ նվազագույնը 20 ՄԲ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Առավելագույն տուրբո հաճախականությունը նվազագույնը 4.7 ԳՀց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Արդյունավետ միջուկի տուրբո հաճախականություն նվազագույնը 3.5 ԳՀց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Կատարման-միջուկ բազային հաճախականություն նվազագույնը 2.5 ԳՀց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L2 քեշի նվազագույնը 9.5 ՄԲ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Պրոցեսորի հիմնական հզորություն նվազագույնը (TDP) 65Վ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Առավելագույն տուրբո հզորություն նվազագույնը 148Վ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Մայրական տպասալը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Պրոցեսորի աջակցում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Սոկետ LGA 1700 14-րդ և 13-րդ և 12-րդ սերնդի պրոցեսորների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Pentium Gold և Celeron պրոցեսորների համար նաև աջակցում է Intel Turbo Boost 2.0 տեխնոլոգիային և Intel Turbo Boost Max 3.0 տեխնոլոգիային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Հիշողություն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2 x DIMM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Առավելագույնը 64 ԳԲ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DDR4 հիշողություն 3200/3000/2933/2800/2666/2400/2133 հիշողություն առանց ECC-ի և բուֆերացման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Գրաֆիկա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x1 D-Sub պորտ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x1 HDMI պորտ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Ընդլայնման բնիկներ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x1 PCIe 4.0 x16 բնիկ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x1 PCIe 3.0 x1 բնիկ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Պահեստավորում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Ընդհանուր առմամբ պետք է աջակցի x1 M.2 բնիկ և x4 SATA bnik ՝ 6 Գբ/վ արագությամբ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Ցանցային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x1 RJ45 1Գբ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USB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Հետևի USB (ընդհանուր 6 պորտ)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x2 x USB 3.2 Gen 1 պորտ (2 x Type-A)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x4 x USB 2.0 պորտ (4 x Type-A)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Առջևի USB (ընդհանուր 4 պորտ)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x1 USB 3.2 Gen 1 միակցիչ աջակցում է 2 լրացուցիչ USB 3.2 Gen 1 պորտ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x1 USB 2.0 միակցիչ աջակցում է 2 լրացուցիչ USB 2.0 պորտ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Ձայնային բնիկ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• Բարձր հստակության աուդիո կոդեկ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Jack միակցիչների ճանաչում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Առջևի վահանակի միակցիչների վերանշանակում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Պետք է աջակցի նվագարկմանը մինչև 24 բիթ / 192 կՀց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Հետևի վահանակի I/O պորտեր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x2 USB 3.2 Gen 1 պորտ (x2 Type-A)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x4 USB 2.0 պորտ (x4 Type-A)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x1 D-Sub պորտ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x1 HDMI պորտ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x1 1 Գբ ցանցային պորտ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x3 Աուդիո խցիկներ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x1 PS/2 Ստեղնաշարի / մկնիկի համակցված պորտ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Ներքին I / O միակցիչներ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Կապված օդափոխիչի և հովացման հետ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x1 4 փին կենտրոնական պրոցեսորի օդափոխիչի միակցիչ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x1 4 փին շասսի օդափոխիչի միակցիչ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Հոսանքի միացում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x1 24 փին հիմնական հոսանքի միակցիչ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x1 8 փին + 12V հոսանքի միակցիչ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Տվյալների պահպանման համար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x1 M.2 բնիկ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x4 SATA 6 Գբ/վ պորտ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USB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x1 USB 3.2 Gen 1 միակցիչ աջակցում է 2 լրացուցիչ USB 3.2 Gen 1 պորտ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x1 USB 2.0 միակցիչ աջակցում է 2 լրացուցիչ USB 2.0 պորտ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Տարբեր միացուներ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x1 RGB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x1 Մաքրել CMOS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x1 COM Port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x1 Առջևի վահանակի աուդիո (AAFP)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x1 S/PDIF Out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x1 Բարձրախոսի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x1 SPI TPM (14-1 փին)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x1 10-1 փին համակարգի վահանակի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BIOS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128 ՄԲ ֆլեշ հիշողություն, UEFI AMI BIOS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Ձևի գործոն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mATX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Կենտրոնական մշակիչ հանգույցի հովացուցիչ (Cooler)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Սոկետ Intel առնվազն LGA1851/1700/1200/115X, AMD առնվազն AM5/AM4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Սառեցման տեսակը ակտիվ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Չափեր առնվազն 122 x 76 x 157 (Հ) 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Օդափոխիչի չափեր առնվազն 120 x 120 x 25 (Հ) 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Պտտման արագությունը առնվազն 700 - 1,800RPM ±10%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Ամենաբարձր աղմուկի մակարդակ առնվազն 28 դԲ(A) ±10%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Ջերմային հզորություն (TDP) առնվազն 180 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Նյութ առնվազն ալյումինե և պղինձ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• Միացում առնվազն՝ 4-փին PWM օդափոխիչի միակցիչ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Օպերատիվ հիշողություն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1x 16 ԳԲ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Ընդհանուր ծավալը նվազագույնը՝ 16 ԳԲ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DDR4 նվազագույնը՝ 3200ՄՀց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Փիների քանակ 288-pin UDIMM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Հիշողության թողունակությունը նվազագույնը՝ 25600 ՄԲ/վրկ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Կուտակիչ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SSD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Կուտակիչ նվազագույնը 512 ԳԲ ծավալով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Ընթերցման արագությունը նվազագույնը մինչև՝ 520 ՄԲ/վ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Ձայնագրման արագությունը նվազագույնը մինչև՝ 430 Մբ/վ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Ինտերֆեյսեր միացում SATA առնվազն՝ 6 Գբ/վրկ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MTBF (Միջին ժամանակը խափանման միջև) առնվազն 2,000,000 ժամ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TBW (Գրված ընդհանուր բայթ) առնվազն 240 TB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Հիշողության կառավարման տեխնոլոգիաներ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SMART, TRIM, ECC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Ֆորմ ֆակտոր 2,5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HDD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Ներքին կոշտ սկավառակ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Ինտերֆեյսեր միացում SATA առնվազն 6 Գբ/վրկ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Ֆորմ ֆակտոր 3.5"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Ծավալ առնվազն  2 ՏԲ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Պտույտների արագություն առնվազն 7200 RPM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Քեշի չափ առնվազն 256 ՄԲ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Էներգիայի սպառում (ակտիվ ռեժիմում) առնվազն 5.2 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Էներգիայի սպառում (սպասման ռեժիմում) առնվազն 2.9 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Իրանը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Հիմնական տեխնիկական բնութագրերը՝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Ձևաչափ առնվազն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Mini-Tower պետք է աջակցի  microATX, Mini-ITX ձևաչափի մայրական տպասալերի տեղադրմանը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Սառեցման հնարավորություններ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Բոկային վահանակ  1 x 120 մմ օդափոխիչի տեղադրում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Հետևի վահանակ 1 x 80 մմ օդափոխիչի տեղադրում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Տեղեր կուտակիչների համար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Ներքին 3.5" x1 հատ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Ներքին 2.5" x1 հատ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Ընդլայնման բնիկներ առնվազն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4 բնիկ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Վիդեոքարտի առավելագույն երկարություն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250 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Պրոցեսորի հովացուցիչի առավելագույն բարձրություն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150 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Առջևի վահանակի միացումներ առնվազն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2x USB 2.0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Աուդիո միացումներ (ականջակալ և միկրոֆոն)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Էլեկտրական սնուցման բլոկի տեղադրում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• Վերևի մասում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Կաղապարի նյութ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Պողպատ և պլաստիկ, պատերի հաստությունը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0.35 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Չափսեր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165 x 340 x 265 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Սնուցման բլոկ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Հզորություն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600 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Օդափոխիչ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120 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Մայրական սալիկի միակցիչ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20+4 փին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Պրոցեսորի միակցիչ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 1x 4 փին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SATA միակցիչներ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2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IDE (Molex) միակցիչներ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2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Ստեղնաշար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Միացման տեսակ լարով USB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Ստեղնաշարի տիպ` Լրիվ չափի, թվային բլոկով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Մուլտիմեդիա ստեղներ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12 ֆունկցիոնալ ստեղներ (FN + F1–F12)՝ 8 ձայնային և 4 ինտերնետային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4 առանձին արագ հասանելիության ստեղներ՝ ձայնի կառավարում և նվագարկում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Լարային երկարություն՝ առնվազն 1.4 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Մկնիկ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Մկնիկի սենսորի տեսակը օպտիկական լեդ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Օպտիկական սենսորի առնվազն 1000 dpi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Ստեղների քանակը առնվանզ 3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Համակարգչին միացվող ինտերֆեյս USB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Լարի երկարություն առնվազն 1.5 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Մոնիտոր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Առանձնահատկություններ և բնութագիր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Էկրանի անկյունագիծ նվազագույնը 24 դույմ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LCD վահանակի տեսակը IPS տեխնոլոգիա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Հետին լույսի տեսակը W-LED համակարգ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Վահանակի չափը նվազագույնը 60,5 սմ / 23.8 դյույմ  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Աշխատանքային տարածքը առնվազն 527.04 (H) x 296.46 (V)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Պատկերի ձևաչափ 16։9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Առավելագույն թողունակություն նվազագույնը 1920 x 1080 առնվազն 75 Հց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Պիկսելների խտություն առնվազն 93 PPI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Արձագանքման ժամանակը (տպ.) 4 մս (մոխրագույնից մոխրագույն)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Պայծառություն 250 cd/m² 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Դիտման անկյուն 178º (H) / 178º (V) @ C/R &gt; 10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SmartContrast առնվազն՝ 10 000 000:1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Կոնտրաստային հարաբերակցություն առնվազն՝ 1000:1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• Պիքսելների հեռավորությունը առնվազն 0,275 x 0,275 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Սկանավորման հաճախականությունը 30-83 կՀց (H)/56-76 Հց (V)                                                     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էկրանի գույները առնվազն 16.7մ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LowBlue ռեժիմ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Ներկառուցված մուտքեր  VGA (անալոգային),DVI-D (թվային HDCP),HDMI (թվային, HDCP)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Մուտքային ազդանշանի համաժամացում / առանձնացված համաժամացում և   համաժամեցում կանաչի վրա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Աուդիո (մուտք/ելք)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Համակարգչից աուդիո մուտք / ականջակալներ ելք                                                  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Ներկառուցված բարձրախուս  առնվազն  x2 – 2Վտ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Հոսանքի աղբյուր ներկառուցված 100-240 VAC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Սպառում ակտիվ ռեժիմում՝ առնվազն 14,13 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Էներգաարդյունավետության դաս՝ առնվազն E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Հաճախականությունը  50-60 Հց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Միջինացված աշխատանքային ժամանակահատվածը առանց խնդիրների (առնաց լուսավորության) առնվազն 50000ժ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•Փաթեթում ներառված պետք է լինի՝ Մոնիտոր տակդիրով, HDMI  մալուխ, հոսանքի մալուխ, օգտագործողի ձեռնարկ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•Շրջակա միջավայր և էներգիա՝ EnergyStar 8.0, RoHS, Չի պարունակում սնդիկ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•Փաթեթավորումը վերամշակելի պետք է լինի ՝ 100%-ով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Ստանդարտներին համապատասխանության հաստատում՝ C.U.,SEMKO, cETLus TUV/ISO9241-307, WEEE TCO սերտիֆիկացում, CE նշում, FCC դասի B, ICES-003 R.C.M., KCC, BSMI, TUV վկայագրված. Կապույտ լույսի արտանետումների նվազեցում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Երաշխիքային ապահովում և սպասարկում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Համակարգչի երաշխիքային սպասարկում մեկ տարի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Մոնիտոր երաշխիքային սպասարկում և պայմաններ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 • Մոնիտորի երաշխիքային սպասարկում մեկ տարի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Երաշխիքային սպասարկման ապահովում արտադրողի պաշտոնական սպասարկման կենտրոնում (հրավերով նախատեսված՝ առաջարկվող ապրանքի տեխնիկական բնութագիրը ներկայացնելիս տրամադրվում է նաև սպասարկման կենտրոնի տվյալները) և արտադրողից տեղեկանք այն մասին, որ ապրանքն արտաադրված է Հայաստանի Հանրապետությունն ընդգրկող տարածաշրջանում սպառման և սպասարկման համար: (ՄԱՖ կամ ԴԱՖ)</w:t>
            </w:r>
          </w:p>
        </w:tc>
        <w:tc>
          <w:tcPr>
            <w:tcW w:w="893" w:type="dxa"/>
            <w:vAlign w:val="center"/>
          </w:tcPr>
          <w:p w14:paraId="42595D35" w14:textId="5AB950E3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հատ</w:t>
            </w:r>
            <w:proofErr w:type="spellEnd"/>
          </w:p>
        </w:tc>
        <w:tc>
          <w:tcPr>
            <w:tcW w:w="867" w:type="dxa"/>
            <w:vAlign w:val="center"/>
          </w:tcPr>
          <w:p w14:paraId="795988C7" w14:textId="12610B14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28.00</w:t>
            </w:r>
          </w:p>
        </w:tc>
        <w:tc>
          <w:tcPr>
            <w:tcW w:w="1580" w:type="dxa"/>
            <w:vAlign w:val="center"/>
          </w:tcPr>
          <w:p w14:paraId="6E677165" w14:textId="710120FC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Պայմանագիրը կնքելուց հետո </w:t>
            </w:r>
            <w:r w:rsidRPr="00145D1A">
              <w:rPr>
                <w:rFonts w:ascii="GHEA Grapalat" w:hAnsi="GHEA Grapalat" w:cs="Sylfaen"/>
                <w:sz w:val="16"/>
                <w:szCs w:val="16"/>
                <w:lang w:val="hy-AM"/>
              </w:rPr>
              <w:t>21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օրացուցային օրվա ընթացքում</w:t>
            </w:r>
          </w:p>
        </w:tc>
      </w:tr>
      <w:tr w:rsidR="00D56F1D" w:rsidRPr="00D56F1D" w14:paraId="6CA47258" w14:textId="77777777" w:rsidTr="00D56F1D">
        <w:tc>
          <w:tcPr>
            <w:tcW w:w="517" w:type="dxa"/>
            <w:vAlign w:val="center"/>
          </w:tcPr>
          <w:p w14:paraId="5F0E6B33" w14:textId="77777777" w:rsidR="00D56F1D" w:rsidRPr="00056F13" w:rsidRDefault="00D56F1D" w:rsidP="00056F13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384" w:type="dxa"/>
            <w:vAlign w:val="center"/>
          </w:tcPr>
          <w:p w14:paraId="473378F1" w14:textId="535B4C12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>30211220</w:t>
            </w:r>
          </w:p>
        </w:tc>
        <w:tc>
          <w:tcPr>
            <w:tcW w:w="1695" w:type="dxa"/>
            <w:vAlign w:val="center"/>
          </w:tcPr>
          <w:p w14:paraId="1CB3813B" w14:textId="7082375C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սեղանի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համակարգիչներ</w:t>
            </w:r>
            <w:proofErr w:type="spellEnd"/>
          </w:p>
        </w:tc>
        <w:tc>
          <w:tcPr>
            <w:tcW w:w="8459" w:type="dxa"/>
          </w:tcPr>
          <w:p w14:paraId="2D717972" w14:textId="4E92C90B" w:rsidR="00D56F1D" w:rsidRPr="00056F13" w:rsidRDefault="00D56F1D" w:rsidP="00056F13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>Համակարգիչ մոնիտորով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Պրոցեսոր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Պրոցեսորի արտադրման նվազագույն տարեթիվը 2024թ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Միջուկների քանակը նվազագույնը 10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Թելերի ընդհանուր քանակը (Total Threads) նվազագույնը 16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Քեշ նվազագույնը 20 ՄԲ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Առավելագույն տուրբո հաճախականությունը նվազագույնը 4.7 ԳՀց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Արդյունավետ միջուկի տուրբո հաճախականություն նվազագույնը 3.5 ԳՀց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Կատարման-միջուկ բազային հաճախականություն նվազագույնը 2.5 ԳՀց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L2 քեշի նվազագույնը 9.5 ՄԲ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Պրոցեսորի հիմնական հզորություն նվազագույնը (TDP) 65Վ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Առավելագույն տուրբո հզորություն նվազագույնը 148Վ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Մայրական տպասալը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Պրոցեսորի աջակցում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Սոկետ LGA 1700 14-րդ և 13-րդ և 12-րդ սերնդի պրոցեսորների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Pentium Gold և Celeron պրոցեսորների համար նաև աջակցում է Intel Turbo Boost 2.0 տեխնոլոգիային և Intel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Turbo Boost Max 3.0 տեխնոլոգիային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Հիշողություն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2 x DIMM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Առավելագույնը 64 ԳԲ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DDR4 հիշողություն 3200/3000/2933/2800/2666/2400/2133 հիշողություն առանց ECC-ի և բուֆերացման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Գրաֆիկա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x1 D-Sub պորտ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x1 HDMI պորտ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Ընդլայնման բնիկներ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x1 PCIe 4.0 x16 բնիկ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x1 PCIe 3.0 x1 բնիկ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Պահեստավորում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Ընդհանուր առմամբ պետք է աջակցի x1 M.2 բնիկ և x4 SATA bnik ՝ 6 Գբ/վ արագությամբ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Ցանցային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x1 RJ45 1Գբ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USB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Հետևի USB (ընդհանուր 6 պորտ)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x2 x USB 3.2 Gen 1 պորտ (2 x Type-A)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x4 x USB 2.0 պորտ (4 x Type-A)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Առջևի USB (ընդհանուր 4 պորտ)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x1 USB 3.2 Gen 1 միակցիչ աջակցում է 2 լրացուցիչ USB 3.2 Gen 1 պորտ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x1 USB 2.0 միակցիչ աջակցում է 2 լրացուցիչ USB 2.0 պորտ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Ձայնային բնիկ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Բարձր հստակության աուդիո կոդեկ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Jack միակցիչների ճանաչում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Առջևի վահանակի միակցիչների վերանշանակում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Պետք է աջակցի նվագարկմանը մինչև 24 բիթ / 192 կՀց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Հետևի վահանակի I/O պորտեր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x2 USB 3.2 Gen 1 պորտ (x2 Type-A)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x4 USB 2.0 պորտ (x4 Type-A)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x1 D-Sub պորտ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x1 HDMI պորտ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x1 1 Գբ ցանցային պորտ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x3 Աուդիո խցիկներ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x1 PS/2 Ստեղնաշարի / մկնիկի համակցված պորտ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Ներքին I / O միակցիչներ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Կապված օդափոխիչի և հովացման հետ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x1 4 փին կենտրոնական պրոցեսորի օդափոխիչի միակցիչ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x1 4 փին շասսի օդափոխիչի միակցիչ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Հոսանքի միացում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x1 24 փին հիմնական հոսանքի միակցիչ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x1 8 փին + 12V հոսանքի միակցիչ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Տվյալների պահպանման համար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x1 M.2 բնիկ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x4 SATA 6 Գբ/վ պորտ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USB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x1 USB 3.2 Gen 1 միակցիչ աջակցում է 2 լրացուցիչ USB 3.2 Gen 1 պորտ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• x1 USB 2.0 միակցիչ աջակցում է 2 լրացուցիչ USB 2.0 պորտ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Տարբեր միացուներ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x1 RGB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x1 Մաքրել CMOS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x1 COM Port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x1 Առջևի վահանակի աուդիո (AAFP)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x1 S/PDIF Out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x1 Բարձրախոսի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x1 SPI TPM (14-1 փին)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x1 10-1 փին համակարգի վահանակի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BIOS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128 ՄԲ ֆլեշ հիշողություն, UEFI AMI BIOS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Ձևի գործոն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mATX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Կենտրոնական մշակիչ հանգույցի հովացուցիչ (Cooler)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Սոկետ Intel առնվազն LGA1851/1700/1200/115X, AMD առնվազն AM5/AM4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Սառեցման տեսակը ակտիվ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Չափեր առնվազն 122 x 76 x 157 (Հ) 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Օդափոխիչի չափեր առնվազն 120 x 120 x 25 (Հ) 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Պտտման արագությունը առնվազն 700 - 1,800RPM ±10%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Ամենաբարձր աղմուկի մակարդակ առնվազն 28 դԲ(A) ±10%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Ջերմային հզորություն (TDP) առնվազն 180 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Նյութ առնվազն ալյումինե և պղինձ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Միացում առնվազն՝ 4-փին PWM օդափոխիչի միակցիչ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Օպերատիվ հիշողություն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2x 16 ԳԲ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Ընդհանուր ծավալը նվազագույնը՝ 32 ԳԲ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DDR4 նվազագույնը՝ 3200ՄՀց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Փիների քանակ 288-pin UDIMM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Հիշողության թողունակությունը նվազագույնը՝ 25600 ՄԲ/վրկ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Կուտակիչ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SSD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Կուտակիչ նվազագույնը 512 ԳԲ ծավալով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Ընթերցման արագությունը նվազագույնը մինչև՝ 520 ՄԲ/վ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Ձայնագրման արագությունը նվազագույնը մինչև՝ 430 Մբ/վ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Ինտերֆեյսեր միացում SATA առնվազն՝ 6 Գբ/վրկ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MTBF (Միջին ժամանակը խափանման միջև) առնվազն 2,000,000 ժամ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TBW (Գրված ընդհանուր բայթ) առնվազն 240 TB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Հիշողության կառավարման տեխնոլոգիաներ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SMART, TRIM, ECC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Ֆորմա ֆակտոր 2,5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Տեսաքարտ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Հիշողությունը առնվազն՝ 8 ԳԲ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RAM սերունդը առնվազն GDDR5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Ինտերֆեյս առնվազն՝ PCI 3.0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Հիշողության ինտերֆեյս առնվազն 256-բիթ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Հիշողության հաճախականություն առնվազն 7000 ՄՀց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• Գրաֆիկական պրոցեսորի հաճախականություն առնվազն 1168–1244 ՄՀց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DirectX աջակցություն առնվազն 12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OpenGL աջակցություն առնվազն 4.4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Ելքեր առնվազն՝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3 x DisplayPort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1 x HDMI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1 x DVI-D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Սառեցման համակարգ առնվազն երկակի օդափոխիչներ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Էներգիայի սնուցում լրացուցիչ առնվազն 6-պին հոսանքի միացում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Իրանը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Հիմնական տեխնիկական բնութագրերը՝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Ձևաչափ առնվազն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Mini-Tower պետք է աջակցի  microATX, Mini-ITX ձևաչափի մայրական տպասալերի տեղադրմանը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Սառեցման հնարավորություններ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Բոկային վահանակ  1 x 120 մմ օդափոխիչի տեղադրում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Հետևի վահանակ 1 x 80 մմ օդափոխիչի տեղադրում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Տեղեր կուտակիչների համար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Ներքին 3.5" x1 հատ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Ներքին 2.5" x1 հատ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Ընդլայնման բնիկներ առնվազն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4 բնիկ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Վիդեոքարտի առավելագույն երկարություն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250 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Պրոցեսորի հովացուցիչի առավելագույն բարձրություն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150 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Առջևի վահանակի միացումներ առնվազն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2x USB 2.0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Աուդիո միացումներ (ականջակալ և միկրոֆոն)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Էլեկտրական սնուցման բլոկի տեղադրում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Վերևի մասում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Կաղապարի նյութ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Պողպատ և պլաստիկ, պատերի հաստությունը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0.35 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Չափսեր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165 x 340 x 265 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Սնուցման բլոկ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Հզորություն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600 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Օդափոխիչ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120 մմ, արդյունավետ հովացման համար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Էլեկտրական միացումներ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x1 20+4 փին մայր սալիկի համար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x1 4+4 փին պրոցեսորի համար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2 x 8-փին (6+2) PCIe տեսաքարտերի միացումներ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x4 SATA կուտակիչների միացման համար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x2 Molex պերիֆերիկ սարքերի համար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x1 FDD ֆլոպի սկավառակի համար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Ստեղնաշար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Միացման տեսակ լարով USB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Ստեղնաշարի տիպ` Լրիվ չափի, թվային բլոկով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Մուլտիմեդիա ստեղներ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12 ֆունկցիոնալ ստեղներ (FN + F1–F12)՝ 8 ձայնային և 4 ինտերնետային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4 առանձին արագ հասանելիության ստեղներ՝ ձայնի կառավարում և նվագարկում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Լարային երկարություն՝ առնվազն 1.4 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Մկնիկ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Մկնիկի սենսորի տեսակը օպտիկական լեդ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Օպտիկական սենսորի առնվազն 1000 dpi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Ստեղների քանակը առնվանզ 3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Համակարգչին միացվող ինտերֆեյս USB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Լարի երկարություն առնվազն 1.5 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Մոնիտոր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Առանձնահատկություններ և բնութագիր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Էկրանի անկյունագիծ նվազագույնը 24 դույմ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LCD վահանակի տեսակը IPS տեխնոլոգիա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Հետին լույսի տեսակը W-LED համակարգ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Վահանակի չափը նվազագույնը 60,5 սմ / 23.8 դյույմ  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Աշխատանքային տարածքը առնվազն 527.04 (H) x 296.46 (V)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Պատկերի ձևաչափ 16։9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Առավելագույն թողունակություն նվազագույնը 1920 x 1080 առնվազն 75 Հց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Պիկսելների խտություն առնվազն 93 PPI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Արձագանքման ժամանակը (տպ.) 4 մս (մոխրագույնից մոխրագույն)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Պայծառություն 250 cd/m² 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Դիտման անկյուն 178º (H) / 178º (V) @ C/R &gt; 10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SmartContrast առնվազն՝ 10 000 000:1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Կոնտրաստային հարաբերակցություն առնվազն՝ 1000:1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Պիքսելների հեռավորությունը առնվազն 0,275 x 0,275 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Սկանավորման հաճախականությունը 30-83 կՀց (H)/56-76 Հց (V)                                                     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էկրանի գույները առնվազն 16.7մ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LowBlue ռեժիմ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Ներկառուցված մուտքեր  VGA (անալոգային),DVI-D (թվային HDCP),HDMI (թվային, HDCP)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Մուտքային ազդանշանի համաժամացում / առանձնացված համաժամացում և   համաժամեցում կանաչի վրա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Աուդիո (մուտք/ելք)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Համակարգչից աուդիո մուտք / ականջակալներ ելք                                                  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Ներկառուցված բարձրախուս  առնվազն  x2 – 2Վտ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Հոսանքի աղբյուր ներկառուցված 100-240 VAC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Սպառում ակտիվ ռեժիմում՝ առնվազն 14,13 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Էներգաարդյունավետության դաս՝ առնվազն E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Հաճախականությունը  50-60 Հց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Միջինացված աշխատանքային ժամանակահատվածը առանց խնդիրների (առնաց լուսավորության) առնվազն 50000ժ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•Փաթեթում ներառված պետք է լինի՝ Մոնիտոր տակդիրով, HDMI  մալուխ, հոսանքի մալուխ, օգտագործողի ձեռնարկ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•Շրջակա միջավայր և էներգիա՝ EnergyStar 8.0, RoHS, Չի պարունակում սնդիկ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•Փաթեթավորումը վերամշակելի պետք է լինի ՝ 100%-ով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• Ստանդարտներին համապատասխանության հաստատում՝ C.U.,SEMKO, cETLus TUV/ISO9241-307, WEEE TCO սերտիֆիկացում, CE նշում, FCC դասի B, ICES-003 R.C.M., KCC, BSMI, TUV վկայագրված. Կապույտ լույսի արտանետումների նվազեցում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Երաշխիքային ապահովում և սպասարկում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Համակարգչի երաշխիքային սպասարկում մեկ տարի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Մոնիտոր երաշխիքային սպասարկում և պայմաններ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 • Մոնիտորի երաշխիքային սպասարկում մեկ տարի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Երաշխիքային սպասարկման ապահովում արտադրողի պաշտոնական սպասարկման կենտրոնում (հրավերով նախատեսված՝ առաջարկվող ապրանքի տեխնիկական բնութագիրը ներկայացնելիս տրամադրվում է նաև սպասարկման կենտրոնի տվյալները) և արտադրողից տեղեկանք այն մասին, որ ապրանքն արտաադրված է Հայաստանի Հանրապետությունն ընդգրկող տարածաշրջանում սպառման և սպասարկման համար: (ՄԱՖ կամ ԴԱՖ)</w:t>
            </w:r>
          </w:p>
        </w:tc>
        <w:tc>
          <w:tcPr>
            <w:tcW w:w="893" w:type="dxa"/>
            <w:vAlign w:val="center"/>
          </w:tcPr>
          <w:p w14:paraId="754CC90D" w14:textId="70379850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հատ</w:t>
            </w:r>
            <w:proofErr w:type="spellEnd"/>
          </w:p>
        </w:tc>
        <w:tc>
          <w:tcPr>
            <w:tcW w:w="867" w:type="dxa"/>
            <w:vAlign w:val="center"/>
          </w:tcPr>
          <w:p w14:paraId="1DC9F23C" w14:textId="1FDB35CB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13.00</w:t>
            </w:r>
          </w:p>
        </w:tc>
        <w:tc>
          <w:tcPr>
            <w:tcW w:w="1580" w:type="dxa"/>
            <w:vAlign w:val="center"/>
          </w:tcPr>
          <w:p w14:paraId="1CC5D5B6" w14:textId="41C16B21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Պայմանագիրը կնքելուց հետո </w:t>
            </w:r>
            <w:r w:rsidRPr="00145D1A">
              <w:rPr>
                <w:rFonts w:ascii="GHEA Grapalat" w:hAnsi="GHEA Grapalat" w:cs="Sylfaen"/>
                <w:sz w:val="16"/>
                <w:szCs w:val="16"/>
                <w:lang w:val="hy-AM"/>
              </w:rPr>
              <w:t>21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օրացուցային օրվա ընթացքում</w:t>
            </w:r>
          </w:p>
        </w:tc>
      </w:tr>
      <w:tr w:rsidR="00D56F1D" w:rsidRPr="00D56F1D" w14:paraId="04FCDF58" w14:textId="77777777" w:rsidTr="00D56F1D">
        <w:tc>
          <w:tcPr>
            <w:tcW w:w="517" w:type="dxa"/>
            <w:vAlign w:val="center"/>
          </w:tcPr>
          <w:p w14:paraId="54ED5C37" w14:textId="77777777" w:rsidR="00D56F1D" w:rsidRPr="00056F13" w:rsidRDefault="00D56F1D" w:rsidP="00056F13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384" w:type="dxa"/>
            <w:vAlign w:val="center"/>
          </w:tcPr>
          <w:p w14:paraId="30F79A13" w14:textId="3437AB34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>30211220</w:t>
            </w:r>
          </w:p>
        </w:tc>
        <w:tc>
          <w:tcPr>
            <w:tcW w:w="1695" w:type="dxa"/>
            <w:vAlign w:val="center"/>
          </w:tcPr>
          <w:p w14:paraId="25DE9A8E" w14:textId="56AFB80A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սեղանի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համակարգիչներ</w:t>
            </w:r>
            <w:proofErr w:type="spellEnd"/>
          </w:p>
        </w:tc>
        <w:tc>
          <w:tcPr>
            <w:tcW w:w="8459" w:type="dxa"/>
          </w:tcPr>
          <w:p w14:paraId="67DBF048" w14:textId="2E3442C8" w:rsidR="00D56F1D" w:rsidRPr="00056F13" w:rsidRDefault="00D56F1D" w:rsidP="00056F13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>Համակարգիչ մոնիտորով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Պրոցեսոր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Պրոցեսորի արտադրման նվազագույն տարեթիվը 2023թ.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Միջուկների քանակը նվազագույնը 20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Թելերի ընդհանուր քանակը (Total Threads) նվազագույնը 28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Քեշ նվազագույնը 33 ՄԲ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Առավելագույն տուրբո հաճախականությունը նվազագույնը 5.6 ԳՀց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Կատարում-միջուկի տուրբո առավելագույն հաճախականությունը նվազագույնը 5,5 ԳՀց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Արդյունավետ տուրբո հաճախականությունը նվազագույնը 4.3 ԳՀց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Կատարման-միջուկ բազային հաճախականություն նվազագույնը 3.4 ԳՀց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L2 քեշի հիշողություն նվազագույնը 28 ՄԲ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Պրոցեսորի հիմնական հզորություն նվազագույնը (TDP) 125 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Առավելագույն տուրբո հզորություն նվազագույնը 253 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Մայրական տպասալը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Կենտրոնական մշակիչ հանգույցը (ԿՄՀ)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Աջակցություն LGA1700 14-րդ, 13-րդ և 12-րդ սերնդի Intel® Core™, Pentium® Gold և Celeron® պրոցեսորներին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L3 քեշը տատանվում է CPU-ի հետ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Հիշողություն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Աջակցություն առնվազն 2 x DIMM բնիկ, մաքս. առնվազն 96 ԳԲ, DDR5 8000(OC)/7800(OC)/7600(OC)/7400(OC)/7200(OC)/7000(OC)/6800(OC)/6600(OC)/6400(OC)/6200( OC)/6000(OC)/5800(OC)/5600/5400/5200/5000/4800 Ոչ ECC, Չբուֆերացված հիշողություն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Երկալիքային հիշողության ճարտարապետություն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Աջակցում է Intel® Extreme հիշողության պրոֆիլին (XMP)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Ներկառուցված գրաֆիկա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 x VGA պորտ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 x HDMI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Ձայն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7.1 շրջապատող ձայնային բարձր հստակության Աուդիո Կոդեկ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Աջակցում է. միակցիչների հայտնաբերում, բազմաշերտ, առջևի վահանակի միակցիչների վերաբեռնում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Աջակցում է մինչև առնվազն 24 բիթ/192 կՀց նվագարկում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Ձայնի առանձնահատկությունները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Ձայնային պաշտպանություն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Պրեմիում աուդիո կոնդենսատորներ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Աուդիո պլատֆորմի ընդգծված շերտեր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Ցանցային մուտք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• Առնվազն 1 RJ45 առնվազն 2,5Գբ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Ներքին I / O միակցիչներ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Օդափոխիչի և սառեցման հետ կապված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 x 4-pin CPU Fan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2 x 4-փին շասսի օդափոխիչի միակցիչ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Հզորություն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 x 24-փին հիմնական հոսանքի միակցիչ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 x 8-pin +12V Power միակցիչ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Պահպանման հետ կապված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2 x M.2 բնիկ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4 x SATA 6 Գբ/վ պորտ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USB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 x USB 3.2 Gen 1 (5G) վերնագիրն ապահովում է 2 լրացուցիչ USB 3.2 Gen 1 պորտ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2 x USB 2.0  աջակցում են 3 լրացուցիչ USB 2.0 պորտ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Տարբեր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2 x հասցեական Gen 2 միակցիչ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 x Aura RGB միակցիչ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 x CMOS միակցիչ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 x COM պորտ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 x Առջևի վահանակի աուդիո միակցիչ (AAFP)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 x S/PDIF Out միակցիչ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 x Բարձրախոսի միակցիչ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 x SPI TPM միակցիչ (14-1 փին)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 x 10-1 փին Համակարգի վահանակ միակցիչ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Հետևի վահանակի միակցիչներ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 x PS/2 ստեղնաշարի/մկնիկի համակցված միացք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 x VGA պորտ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 x HDMI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4 x USB 3.2 Gen 1 (5G) միացք (4 x տեսակ-A)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Առնվազն 2 x USB 2.0 պորտ (2 x տեսակ-A)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 x RJ-45 պորտ 2,5Գբ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3 x աուդիո վարդակներ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Ք-Դիզայն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Q-DIMM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Q-LED միջուկը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Q-անցք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BIOS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128 ՄԲ ֆլեշ հիշողություն, UEFI AMI BIOS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Ֆորմա ֆակտոր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mATX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Կենտրոնական մշակիչ հանգույցի հովացուցիչ (Cooler)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Հիմնական տեխնիկական բնութագրերը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Համատեղելիություն սոկետների հետ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LGA1150, LGA1151, LGA1155, LGA1156, LGA1200, LGA1700, LGA1851 և AMD AM4, AM5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Առավելագույն ջերմության արտանետում (TDP)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260 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Կառուցվածք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• Ռադիատոր ալյումինե, առնվազն պղնձե 6 մմ տրամագծով և առնվազն 6 խողովակներով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Օդափոխիչ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2 հատ 120 մմ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Պտտման արագություն առնվազն 300–2000 պտ/րոպե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Օդային հոսք՝ առնվազն 58 CFM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Չափսեր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Բարձրություն առնվազն 157 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Լրացուցիչ առանձնահատկություններ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Հնարավորություն փոխելու օդափոխիչի արագությունը 4-փին PWM միացմամբ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Պետք է աջակցի արդյունավետ հովացում բարձր TDP ունեցող պրոցեսորների համար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Լուսավորություն առնվազն ARGB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Օպերատիվ հիշողություն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Առնվազն 2 x 16 ԳԲ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Ծավալը նվազագույնը՝ 32 ԳԲ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DDR5 նվազագույնը՝ 5600 ՄՀց UDIMM 288-փին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Հիշողության թողունակությունը նվազագույնը՝ 44800 ՄԲ/վրկ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CAS լատենտություն առնվազն CL46 (46-46-46-90)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SSD կոշտ սկավառակ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Կուտակիչ նվազագույնը 512 ԳԲ ծավալով (M.2 2280)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Ընթերցման արագությունը նվազագույնը մինչև՝ 1700 ՄԲ/վ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Ձայնագրման արագությունը նվազագույնը մինչև՝ 1200 Մբ/վ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Գրելու արագություն 4KB IOmeter ֆայլեր, հերթի խորություն=32 առնվանզ 260000 IOPS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SSD ռեսուրս նվազագույնը 240 (TBW)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Ինտերֆեյսի թողունակություն առնվանզ 8 ԳԲ/վ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Տեսաքարտ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CUDA միջուկներ առնվազն 3072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Հիշողություն առնվազն 8 ԳԲ GDDR6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Հիշողության ինտերֆեյս առնվազն 128 բիթ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Բուսթ հաճախականություն առնվազն 2460 ՄՀց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Հիշողության հաճախականություն առնվազն 17 Գբ/վ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Ինտերֆեյս առնվազն PCIe 4.0 x8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Առավելագույն լուծաչափ առնվազն  7680 x 4320 պիքսել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Մոնիտորների միացման քանակ առնվազն 4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Միակցիչներ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 x HDMI 2.1a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3 x DisplayPort 1.4a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Սառեցում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2 ակտիվ հովացուցիչ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Էլեկտրաէներգիայի սպառում առնվազն 115 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Լրացուցիչ սնուցում առնվազն 1 x 8 փին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Առաջարկվող PSU առնվազն  500 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Իրանը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Հիմնական տեխնիկական բնութագրերը՝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Ձևաչափ առնվազն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Micro-Tower պետք է աջակցի  mATX և mini-ITX ձևաչափի մայրական տպասալի տեղադրմանը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Տեղեր կուտակիչների համար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Պատրաստման նյութեր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• Առնվազն  0.6 մմ հաստությամբ պողպատ, պլաստիկ, ցանցային դիմացի վահանակ, ձախ կողմի ամրացված ապակի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Ինտերֆեյսներ և միակցիչներ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USB 2.0 x3 միակցիչ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USB 3.0 x2 միակցիչ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USB 3.1 Type-C x1 միակցիչ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ականջակալների և միկրոֆոնի միակցիչներ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Օդափոխության և Սառեցման Համակարգ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Նախապես տեղադրված հովացուցիչ առնվազն 1 x 120 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Հնարավոր հովացուցիչների տեղադրում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Դիմացի վահանակ առնվազն 3 x 120 մմ կամ 3 x 140 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Վերին վահանակ առնվազն 2 x 120 մմ կամ 2 x 140 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Ներքևի վահանակ առնվազն 2 x 120 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Համատեղելիություն ջրային սառեցման համակարգերի հետ առնվազն 280 մմ ռադիատորներ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Առավելագույն պրոցեսորի սառեցման համակարգի բարձրություն առնվազն 165 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Առավելագույն տեսաքարտի երկարություն առնվազն 340 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Պահեստավորման Տարածքներ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2.5" կրիչների համար առնվազն 3 ներքին տեղադրում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3.5" կրիչների համար առնվազն 2 ներքին տեղադրում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Սնուցման բլոկ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Հզորություն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700 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Ձևի գործոն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ATX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Օդափոխիչ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120 մմ (HDB)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Սերտիֆիկացում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80 PLUS Bronze (առնվազն 85% արդյունավետություն)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Միակցիչներ և մալուխներ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Մայրական սալիկի միակցիչ առնվազն  1 x 24 փին (610 մմ)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CPU սնուցում առնվազն 1 x 8 փին EPS, 1 x 4+4 փին  (770 մմ)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PCIe (GPU) սնուցում առնվազն 4 x 6+2 փին (2 շղթա՝ 550 մմ + 120 մմ)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SATA առնվազն  8 միակցիչ (2 շղթա՝ 500 մմ + 3 x 120 մմ)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Molex (4 փին) առնվազն 4 միակցիչ (1 շղթա՝ 500 մմ + 3 x 120 մմ)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Պաշտպանական տեխնոլոգիաներ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OVP, OPP, UVP, SCP, OTP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Ստեղնաշար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Միացման տեսակ լարով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Ստեղների քանակ նվազագույնը 104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Համակարգչին միացվող ինտերֆեյս USB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Մկնիկ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Մկնիկի սենսորի տեսակը օպտիկական լեդ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Օպտիկական սենսորի առնվազն 1000 dpi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Ստեղների քանակը առնվանզ 3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Համակարգչին միացվող ինտերֆեյս USB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Բարձրախոս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Սնուցում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• USB 5 V-ից (0.5-3 A), մալուխի երկարությունը առնվազն 2 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Աուդիո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3.5 մմ jack վարդակից մալուխ, առնվազն 2 մ երկարությամբ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Ձայն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Բարձրախոսի տրամագիծը առնվազն 64 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Ազդանշան/աղմուկ առնվազն 55 դԲ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Առավելագույն ելքային հզորությունը RMS առնվազն 6 Վտ (3+3)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Հաճախականության միջակայքը առնվազն 100 Հց-20 ԿՀց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Մոնիտոր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Առանձնահատկություններ և բնութագիր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Էկրանի անկյունագիծ նվազագույնը 27 դույմ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LCD վահանակի տեսակը IPS տեխնոլոգիա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Հետին լույսի տեսակը W-LED համակարգ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Վահանակի չափը նվազագույնը 68,6 սմ 27 դյույմ  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Պիքսելների հեռավորություն առնվազն 0,311 x 0,311 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Պայծառություն առնվազն 250 cd/m²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Ցուցադրման գույներ առնվազն 16,7 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Կոնտրաստ առնվազն 1000:1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Աշխատանքային տարածքը առնվազն 597.89 (H) x 336.31 (V) պատկերի ձևաչափ 16։9 /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Առավելագույն թողունակություն նվազագույնը 1920 x 1080 75 Հց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Պիկսելների խտություն առնվազն 82 PPI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Արձագանքման ժամանակը (տիպային) առնվազն 4 մս (մոխրագույնից մոխրագույն)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Դիտման անկյուն 178º (H) / 178º (V) @ C/R &gt; 10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Մոնիտորը պետք է ունենա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sRGB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LowBlue ռեժիմ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Առանց թարթման ռեժիմ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Էկրանի ծածկույթ հակափայլ / կարծրություն 3H / մշուշ 25%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Սկանավորման հաճախականություն առնվազն  30-83 կՀց (H)/56-76 Հց (V)                                                  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Ներկառուցված մուտքեր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1x VGA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1x DisplayPort 1.2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1x HDMI 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Մուտքային ազդանշանի համաժամացում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Առանձին Համաժամացում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Համաժամեցում կանաչի վրա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Աուդիո (մուտք/ելք)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Համակարգչից աուդիո մուտք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Ականջակալներ ելք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Ներկառուցված բարձրախոսներ առնվազն                                           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2x 2Վտ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Հոսանք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Հոսանքի աղբյուր ներկառուցված 100-240 VAC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Հաճախականություն 50-60 Հց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Անջատված վիճակում առնվազն 0</w:t>
            </w:r>
            <w:r w:rsidRPr="00056F13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3 </w:t>
            </w:r>
            <w:r w:rsidRPr="00056F13">
              <w:rPr>
                <w:rFonts w:ascii="GHEA Grapalat" w:hAnsi="GHEA Grapalat" w:cs="GHEA Grapalat"/>
                <w:sz w:val="16"/>
                <w:szCs w:val="16"/>
                <w:lang w:val="hy-AM"/>
              </w:rPr>
              <w:t>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Ակտիվ ռեժիմում առնվազն 15</w:t>
            </w:r>
            <w:r w:rsidRPr="00056F13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40 </w:t>
            </w:r>
            <w:r w:rsidRPr="00056F13">
              <w:rPr>
                <w:rFonts w:ascii="GHEA Grapalat" w:hAnsi="GHEA Grapalat" w:cs="GHEA Grapalat"/>
                <w:sz w:val="16"/>
                <w:szCs w:val="16"/>
                <w:lang w:val="hy-AM"/>
              </w:rPr>
              <w:t>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• Սպասման ռեժիմում առնվազն 0</w:t>
            </w:r>
            <w:r w:rsidRPr="00056F13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5 </w:t>
            </w:r>
            <w:r w:rsidRPr="00056F13">
              <w:rPr>
                <w:rFonts w:ascii="GHEA Grapalat" w:hAnsi="GHEA Grapalat" w:cs="GHEA Grapalat"/>
                <w:sz w:val="16"/>
                <w:szCs w:val="16"/>
                <w:lang w:val="hy-AM"/>
              </w:rPr>
              <w:t>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Էներգաարդյունավետության դաս առնվազն E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Միջին ժամանակը ձախողումների միջև առնվազն 50,000 ժամ (առանց լուսավորության)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Փաթեթում ներառված պետք է լինի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Մոնիտոր տակդիրով, հոսանքի միացման մալուխ, HDMI մալուխ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Շրջակա միջավայր և էլեկտրաէներգիա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RoHS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Չի պարունակում սնդիկ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WEEE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Կանոնակարգերին համապատասխանության հաստատում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CU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SEMKO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cETLus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TUV/ISO9241-307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CE նշում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FCC դասի B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ICES-003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RCM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ՈՒԿՐԱԻՆԱԿԱՆ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KCC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BSMI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TUV սերտիֆիկացում։ նվազեցնում է կապույտ լույսի արտանետումները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Երաշխիքային ապահովում և սպասարկում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Համակարգչի երաշխիքային սպասարկում մեկ տարի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Մոնիտոր երաշխիքային սպասարկում և պայմաններ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 • Մոնիտորի երաշխիքային սպասարկում մեկ տարի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Երաշխիքային սպասարկման ապահովում արտադրողի պաշտոնական սպասարկման կենտրոնում (հրավերով նախատեսված՝ առաջարկվող ապրանքի տեխնիկական բնութագիրը ներկայացնելիս տրամադրվում է նաև սպասարկման կենտրոնի տվյալները) և արտադրողից տեղեկանք այն մասին, որ ապրանքն արտաադրված է Հայաստանի Հանրապետությունն ընդգրկող տարածաշրջանում սպառման և սպասարկման համար: (ՄԱՖ կամ ԴԱՖ)</w:t>
            </w:r>
          </w:p>
        </w:tc>
        <w:tc>
          <w:tcPr>
            <w:tcW w:w="893" w:type="dxa"/>
            <w:vAlign w:val="center"/>
          </w:tcPr>
          <w:p w14:paraId="7B9DEAEC" w14:textId="25F2C2C2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հատ</w:t>
            </w:r>
            <w:proofErr w:type="spellEnd"/>
          </w:p>
        </w:tc>
        <w:tc>
          <w:tcPr>
            <w:tcW w:w="867" w:type="dxa"/>
            <w:vAlign w:val="center"/>
          </w:tcPr>
          <w:p w14:paraId="744A47BB" w14:textId="6D26469E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16.00</w:t>
            </w:r>
          </w:p>
        </w:tc>
        <w:tc>
          <w:tcPr>
            <w:tcW w:w="1580" w:type="dxa"/>
            <w:vAlign w:val="center"/>
          </w:tcPr>
          <w:p w14:paraId="601E49AA" w14:textId="2589DD5C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Պայմանագիրը կնքելուց հետո </w:t>
            </w:r>
            <w:r w:rsidRPr="00145D1A">
              <w:rPr>
                <w:rFonts w:ascii="GHEA Grapalat" w:hAnsi="GHEA Grapalat" w:cs="Sylfaen"/>
                <w:sz w:val="16"/>
                <w:szCs w:val="16"/>
                <w:lang w:val="hy-AM"/>
              </w:rPr>
              <w:t>21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օրացուցային օրվա ընթացքում</w:t>
            </w:r>
          </w:p>
        </w:tc>
      </w:tr>
      <w:tr w:rsidR="00D56F1D" w:rsidRPr="00D56F1D" w14:paraId="01B174BC" w14:textId="77777777" w:rsidTr="00D56F1D">
        <w:tc>
          <w:tcPr>
            <w:tcW w:w="517" w:type="dxa"/>
            <w:vAlign w:val="center"/>
          </w:tcPr>
          <w:p w14:paraId="7D8736EE" w14:textId="77777777" w:rsidR="00D56F1D" w:rsidRPr="00056F13" w:rsidRDefault="00D56F1D" w:rsidP="00056F13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384" w:type="dxa"/>
            <w:vAlign w:val="center"/>
          </w:tcPr>
          <w:p w14:paraId="475339DD" w14:textId="34FDDA81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>30211280</w:t>
            </w:r>
          </w:p>
        </w:tc>
        <w:tc>
          <w:tcPr>
            <w:tcW w:w="1695" w:type="dxa"/>
            <w:vAlign w:val="center"/>
          </w:tcPr>
          <w:p w14:paraId="5EDFBD02" w14:textId="09B456AA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համակարգիչ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ամբողջը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մեկում</w:t>
            </w:r>
            <w:proofErr w:type="spellEnd"/>
          </w:p>
        </w:tc>
        <w:tc>
          <w:tcPr>
            <w:tcW w:w="8459" w:type="dxa"/>
          </w:tcPr>
          <w:p w14:paraId="4862DAE1" w14:textId="666D7C64" w:rsidR="00D56F1D" w:rsidRPr="00056F13" w:rsidRDefault="00D56F1D" w:rsidP="00056F13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>Համակարգիչ ամբողջը մեկում (մոնոբլոկ)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Արտադրման նվազագույն տարեթիվը 2024թ</w:t>
            </w:r>
            <w:r w:rsidRPr="00056F13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56F13">
              <w:rPr>
                <w:rFonts w:ascii="GHEA Grapalat" w:hAnsi="GHEA Grapalat" w:cs="GHEA Grapalat"/>
                <w:sz w:val="16"/>
                <w:szCs w:val="16"/>
                <w:lang w:val="hy-AM"/>
              </w:rPr>
              <w:t>կամ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56F13">
              <w:rPr>
                <w:rFonts w:ascii="GHEA Grapalat" w:hAnsi="GHEA Grapalat" w:cs="GHEA Grapalat"/>
                <w:sz w:val="16"/>
                <w:szCs w:val="16"/>
                <w:lang w:val="hy-AM"/>
              </w:rPr>
              <w:t>ավելի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56F13">
              <w:rPr>
                <w:rFonts w:ascii="GHEA Grapalat" w:hAnsi="GHEA Grapalat" w:cs="GHEA Grapalat"/>
                <w:sz w:val="16"/>
                <w:szCs w:val="16"/>
                <w:lang w:val="hy-AM"/>
              </w:rPr>
              <w:t>բարձր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Պրոցեսոր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Պրոցեսորի արտադրման նվազագույն տարեթիվը 2023թ</w:t>
            </w:r>
            <w:r w:rsidRPr="00056F13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56F13">
              <w:rPr>
                <w:rFonts w:ascii="GHEA Grapalat" w:hAnsi="GHEA Grapalat" w:cs="GHEA Grapalat"/>
                <w:sz w:val="16"/>
                <w:szCs w:val="16"/>
                <w:lang w:val="hy-AM"/>
              </w:rPr>
              <w:t>կամ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56F13">
              <w:rPr>
                <w:rFonts w:ascii="GHEA Grapalat" w:hAnsi="GHEA Grapalat" w:cs="GHEA Grapalat"/>
                <w:sz w:val="16"/>
                <w:szCs w:val="16"/>
                <w:lang w:val="hy-AM"/>
              </w:rPr>
              <w:t>ավելի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56F13">
              <w:rPr>
                <w:rFonts w:ascii="GHEA Grapalat" w:hAnsi="GHEA Grapalat" w:cs="GHEA Grapalat"/>
                <w:sz w:val="16"/>
                <w:szCs w:val="16"/>
                <w:lang w:val="hy-AM"/>
              </w:rPr>
              <w:t>բարձր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Միջուկների քանակը նվազագույնը 8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Թելերի ընդհանուր քանակը (Total Threads) նվազագույնը 12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Քեշ նվազագույնը 12 ՄԲ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Առավելագույն տուրբո հաճախականությունը նվազագույնը 4</w:t>
            </w:r>
            <w:r w:rsidRPr="00056F13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60 </w:t>
            </w:r>
            <w:r w:rsidRPr="00056F13">
              <w:rPr>
                <w:rFonts w:ascii="GHEA Grapalat" w:hAnsi="GHEA Grapalat" w:cs="GHEA Grapalat"/>
                <w:sz w:val="16"/>
                <w:szCs w:val="16"/>
                <w:lang w:val="hy-AM"/>
              </w:rPr>
              <w:t>ԳՀց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Արդյունավետ միջուկային Max Turbo հաճախականություն նվազագույնը 3</w:t>
            </w:r>
            <w:r w:rsidRPr="00056F13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>40 ԳՀց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Պրոցեսորի բազային հզորությունը առնվազն 45 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Առավելագույն տուրբո հզորությունը առնվազն 115 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Նվազագույն երաշխավորված հզորություն նվազագույնը 35 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Օպերատիվ հիշողություն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Նվազագույնը 16 ԳԲ DDR5 – առնվազն 5200 ՄՀզ (SO-DIMM)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• Հիշողության ընդհանուր սլոթեր առնվազն 2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Առավելագույն հիշողություն ընդլայման ծավալ առնվազն 32 ԳԲ DDR5-5200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Կուտակիչ և կոշտ սկավառակ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Նվազագույնը 512 ԳԲ SSD M.2 2280 NVMe PCIe 4.0x4 Opal 2.0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Տեսաքարտ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Ներկառուցված (Integrated)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Ներկառուցված տեսախցիկ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5.0 ՄՊ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Բարձրախոս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2x 3 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Խոսափող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Երկակի խոսափող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Էկրան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23.8 դյույմ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FHD 1920 x 1080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Տեսակը IPS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Գույնային գամմա առնվազն 99% sRGB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Պայծառություն առնվազն 250 nits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Ստեղնաշար մկնիկ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Ստեղնաշար լարով առնվազն ENGLISH, RUSSIAN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Մկնիկ լարով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Ստեղնաշարը և մկնիկը պետք  է  արտադված լինեն նույն արտադրողի կողմից և ներառված լինի տուփում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Ընդլայնման սլոթեր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2x M.2 սլոթ (մեկը WLAN-ի համար, մեկը SSD-ի համար)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Ցանց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Ներկառուցված Ethernet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Գիգաբիթ Ethernet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x1 RJ-45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Անլար ցանց և Bluetooth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Wi-Fi 6 AX201, 802.11ax 2x2 + BT5.2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Միացման պորտեր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Հետևի միացման պորտեր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1x USB-A (USB 10 Գիգաբիթ վայրկյանում / USB 3.2 Gen 2)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2x USB-A (Բարձր արագություն USB / USB 2.0)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1x HDMI մուտք 1</w:t>
            </w:r>
            <w:r w:rsidRPr="00056F13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1x HDMI ելք 2</w:t>
            </w:r>
            <w:r w:rsidRPr="00056F13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>1 TMDS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1x Ethernet (RJ-45)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1x հոսանքի միակցիչ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Ցախ կողային պորտեր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1x USB-C (USB 10 Գիգաբիթ վայրկյանում / USB 3.2 Gen 2), միայն տվյալների փոխանցման համար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1x ականջակալների / խոսափողի համակցված միացում (3.5 մմ)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Էլեկտրամատակարարում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90W 89% ադապտոր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Վկայագրեր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ErP Լոտ 3 և Լոտ 7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GREENGUARD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• RoHS / WEEE / REACH-ին համապատասխան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Փաթեթի պարունակությունը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Մոնոբլոկ 24 դյույմ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Հոսանքի սնուցման ադապտեր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Ստեղնաշար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Մկնիկ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Արագ մեկնարկի ուղեցույց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Երաշխիքային ապահովում և սպասարկում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Երաշխիքային սպասարկում մեկ տարի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Երաշխիքային սպասարկման ապահովում արտադրողի պաշտոնական սպասարկման կենտրոնում (հրավերով նախատեսված՝ առաջարկվող ապրանքի տեխնիկական բնութագիրը ներկայացնելիս տրամադրվում է նաև սպասարկման կենտրոնի տվյալները) և արտադրողից տեղեկանք այն մասին, որ ապրանքն արտաադրված է Հայաստանի Հանրապետությունն ընդգրկող տարածաշրջանում սպառման և սպասարկման համար: (ՄԱՖ կամ ԴԱՖ)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Պարտադիր պայման՝ Ապրանքը  պետք է լինի  նոր, չօգտագործված, գործարանային փաթեթավորմամբ:</w:t>
            </w:r>
          </w:p>
        </w:tc>
        <w:tc>
          <w:tcPr>
            <w:tcW w:w="893" w:type="dxa"/>
            <w:vAlign w:val="center"/>
          </w:tcPr>
          <w:p w14:paraId="1373CBD3" w14:textId="1149F0DB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հատ</w:t>
            </w:r>
            <w:proofErr w:type="spellEnd"/>
          </w:p>
        </w:tc>
        <w:tc>
          <w:tcPr>
            <w:tcW w:w="867" w:type="dxa"/>
            <w:vAlign w:val="center"/>
          </w:tcPr>
          <w:p w14:paraId="5C5F0836" w14:textId="5CA9C3F2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49.00</w:t>
            </w:r>
          </w:p>
        </w:tc>
        <w:tc>
          <w:tcPr>
            <w:tcW w:w="1580" w:type="dxa"/>
            <w:vAlign w:val="center"/>
          </w:tcPr>
          <w:p w14:paraId="0B24111E" w14:textId="5F369038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Պայմանագիրը կնքելուց հետո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100 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>օրացուցային օրվա ընթացքում</w:t>
            </w:r>
          </w:p>
        </w:tc>
      </w:tr>
      <w:tr w:rsidR="00D56F1D" w:rsidRPr="00D56F1D" w14:paraId="596E6980" w14:textId="77777777" w:rsidTr="00D56F1D">
        <w:tc>
          <w:tcPr>
            <w:tcW w:w="517" w:type="dxa"/>
            <w:vAlign w:val="center"/>
          </w:tcPr>
          <w:p w14:paraId="54E1FF5B" w14:textId="77777777" w:rsidR="00D56F1D" w:rsidRPr="00056F13" w:rsidRDefault="00D56F1D" w:rsidP="00056F13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384" w:type="dxa"/>
            <w:vAlign w:val="center"/>
          </w:tcPr>
          <w:p w14:paraId="7D0E1794" w14:textId="335F247A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>30211280</w:t>
            </w:r>
          </w:p>
        </w:tc>
        <w:tc>
          <w:tcPr>
            <w:tcW w:w="1695" w:type="dxa"/>
            <w:vAlign w:val="center"/>
          </w:tcPr>
          <w:p w14:paraId="20AB7A95" w14:textId="64072CDE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համակարգիչ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ամբողջը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մեկում</w:t>
            </w:r>
            <w:proofErr w:type="spellEnd"/>
          </w:p>
        </w:tc>
        <w:tc>
          <w:tcPr>
            <w:tcW w:w="8459" w:type="dxa"/>
          </w:tcPr>
          <w:p w14:paraId="6D8A7CAB" w14:textId="0251249B" w:rsidR="00D56F1D" w:rsidRPr="00056F13" w:rsidRDefault="00D56F1D" w:rsidP="00056F13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>Համակարգիչ ամբողջը մեկում (մոնոբլոկ)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Արտադրման նվազագույն տարեթիվը 2024թ</w:t>
            </w:r>
            <w:r w:rsidRPr="00056F13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56F13">
              <w:rPr>
                <w:rFonts w:ascii="GHEA Grapalat" w:hAnsi="GHEA Grapalat" w:cs="GHEA Grapalat"/>
                <w:sz w:val="16"/>
                <w:szCs w:val="16"/>
                <w:lang w:val="hy-AM"/>
              </w:rPr>
              <w:t>կամ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56F13">
              <w:rPr>
                <w:rFonts w:ascii="GHEA Grapalat" w:hAnsi="GHEA Grapalat" w:cs="GHEA Grapalat"/>
                <w:sz w:val="16"/>
                <w:szCs w:val="16"/>
                <w:lang w:val="hy-AM"/>
              </w:rPr>
              <w:t>ավելի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56F13">
              <w:rPr>
                <w:rFonts w:ascii="GHEA Grapalat" w:hAnsi="GHEA Grapalat" w:cs="GHEA Grapalat"/>
                <w:sz w:val="16"/>
                <w:szCs w:val="16"/>
                <w:lang w:val="hy-AM"/>
              </w:rPr>
              <w:t>բարձր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Պրոցեսոր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Պրոցեսորի արտադրման նվազագույն տարեթիվը 2023թ</w:t>
            </w:r>
            <w:r w:rsidRPr="00056F13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56F13">
              <w:rPr>
                <w:rFonts w:ascii="GHEA Grapalat" w:hAnsi="GHEA Grapalat" w:cs="GHEA Grapalat"/>
                <w:sz w:val="16"/>
                <w:szCs w:val="16"/>
                <w:lang w:val="hy-AM"/>
              </w:rPr>
              <w:t>կամ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56F13">
              <w:rPr>
                <w:rFonts w:ascii="GHEA Grapalat" w:hAnsi="GHEA Grapalat" w:cs="GHEA Grapalat"/>
                <w:sz w:val="16"/>
                <w:szCs w:val="16"/>
                <w:lang w:val="hy-AM"/>
              </w:rPr>
              <w:t>ավելի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56F13">
              <w:rPr>
                <w:rFonts w:ascii="GHEA Grapalat" w:hAnsi="GHEA Grapalat" w:cs="GHEA Grapalat"/>
                <w:sz w:val="16"/>
                <w:szCs w:val="16"/>
                <w:lang w:val="hy-AM"/>
              </w:rPr>
              <w:t>բարձր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Միջուկների քանակը նվազագույնը 10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Թելերի ընդհանուր քանակը (Total Threads) նվազագույնը 16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Քեշ նվազագույնը 24 ՄԲ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Առավելագույն տուրբո հաճախականությունը նվազագույնը 4</w:t>
            </w:r>
            <w:r w:rsidRPr="00056F13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90 </w:t>
            </w:r>
            <w:r w:rsidRPr="00056F13">
              <w:rPr>
                <w:rFonts w:ascii="GHEA Grapalat" w:hAnsi="GHEA Grapalat" w:cs="GHEA Grapalat"/>
                <w:sz w:val="16"/>
                <w:szCs w:val="16"/>
                <w:lang w:val="hy-AM"/>
              </w:rPr>
              <w:t>ԳՀց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Արդյունավետ միջուկային Max Turbo հաճախականություն նվազագույնը 3</w:t>
            </w:r>
            <w:r w:rsidRPr="00056F13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>60 ԳՀց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Պրոցեսորի բազային հզորությունը առնվազն 45 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Առավելագույն տուրբո հզորությունը առնվազն 115 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Նվազագույն երաշխավորված հզորություն նվազագույնը 35 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Օպերատիվ հիշողություն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Նվազագույնը 16 ԳԲ DDR5 – առնվազն 5200 ՄՀզ (SO-DIMM)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Հիշողության ընդհանուր սլոթեր առնվազն 2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Առավելագույն հիշողություն ընդլայման ծավալ առնվազն 32 ԳԲ DDR5-5200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Կուտակիչ և կոշտ սկավառակ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Նվազագույնը 1 ՏԲ SSD M.2 2280 NVMe PCIe 4.0x4, Opal 2.0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Տեսաքարտ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Ներկառուցված (Integrated)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Ներկառուցված տեսախցիկ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5.0 ՄՊ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Բարձրախոս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2x 3 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Խոսափող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Երկակի խոսափող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Էկրան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23.8 դյույմ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FHD 1920 x 1080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Տեսակը IPS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• Գույնային գամմա առնվազն 99% sRGB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Պայծառություն առնվազն 250 nits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Ստեղնաշար մկնիկ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Ստեղնաշար լարով առնվազն ENGLISH, RUSSIAN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Մկնիկ լարով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Ստեղնաշարը և մկնիկը պետք  է  արտադված լինեն նույն արտադրողի կողմից և ներառված լինի տուփում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Ընդլայնման սլոթեր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2x M.2 սլոթ (մեկը WLAN-ի համար, մեկը SSD-ի համար)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Ցանց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Ներկառուցված Ethernet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Գիգաբիթ Ethernet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x1 RJ-45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Անլար ցանց և Bluetooth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Wi-Fi 6 AX201, 802.11ax 2x2 + BT5.2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Միացման պորտեր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Հետևի միացման պորտեր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1x USB-A (USB 10 Գիգաբիթ վայրկյանում / USB 3.2 Gen 2)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2x USB-A (Բարձր արագություն USB / USB 2.0)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1x HDMI մուտք 1</w:t>
            </w:r>
            <w:r w:rsidRPr="00056F13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1x HDMI ելք 2</w:t>
            </w:r>
            <w:r w:rsidRPr="00056F13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>1 TMDS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1x Ethernet (RJ-45)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1x հոսանքի միակցիչ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Ցախ կողային պորտեր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1x USB-C (USB 10 Գիգաբիթ վայրկյանում / USB 3.2 Gen 2), միայն տվյալների փոխանցման համար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1x ականջակալների / խոսափողի համակցված միացում (3.5 մմ)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Էլեկտրամատակարարում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90W 89% ադապտոր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Վկայագրեր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ErP Լոտ 3 և Լոտ 7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GREENGUARD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RoHS / WEEE / REACH-ին համապատասխան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Փաթեթի պարունակությունը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Մոնոբլոկ 24 դյույմ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Հոսանքի սնուցման ադապտեր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Ստեղնաշար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Մկնիկ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Արագ մեկնարկի ուղեցույց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Երաշխիքային ապահովում և սպասարկում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Երաշխիքային սպասարկում մեկ տարի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Երաշխիքային սպասարկման ապահովում արտադրողի պաշտոնական սպասարկման կենտրոնում (հրավերով նախատեսված՝ առաջարկվող ապրանքի տեխնիկական բնութագիրը ներկայացնելիս տրամադրվում է նաև սպասարկման կենտրոնի տվյալները) և արտադրողից տեղեկանք այն մասին, որ ապրանքն արտաադրված է Հայաստանի Հանրապետությունն ընդգրկող տարածաշրջանում սպառման և սպասարկման համար: (ՄԱՖ կամ ԴԱՖ)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Պարտադիր պայման՝ Ապրանքը  պետք է լինի  նոր, չօգտագործված, գործարանային փաթեթավորմամբ:</w:t>
            </w:r>
          </w:p>
        </w:tc>
        <w:tc>
          <w:tcPr>
            <w:tcW w:w="893" w:type="dxa"/>
            <w:vAlign w:val="center"/>
          </w:tcPr>
          <w:p w14:paraId="74DDA474" w14:textId="7DF60D9F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հատ</w:t>
            </w:r>
            <w:proofErr w:type="spellEnd"/>
          </w:p>
        </w:tc>
        <w:tc>
          <w:tcPr>
            <w:tcW w:w="867" w:type="dxa"/>
            <w:vAlign w:val="center"/>
          </w:tcPr>
          <w:p w14:paraId="75FAEB8D" w14:textId="63757942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13.00</w:t>
            </w:r>
          </w:p>
        </w:tc>
        <w:tc>
          <w:tcPr>
            <w:tcW w:w="1580" w:type="dxa"/>
            <w:vAlign w:val="center"/>
          </w:tcPr>
          <w:p w14:paraId="726CF7E1" w14:textId="728FB33D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Պայմանագիրը կնքելուց հետո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100 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>օրացուցային օրվա ընթացքում</w:t>
            </w:r>
          </w:p>
        </w:tc>
      </w:tr>
      <w:tr w:rsidR="00D56F1D" w:rsidRPr="00D56F1D" w14:paraId="57E1AEDB" w14:textId="77777777" w:rsidTr="00D56F1D">
        <w:tc>
          <w:tcPr>
            <w:tcW w:w="517" w:type="dxa"/>
            <w:vAlign w:val="center"/>
          </w:tcPr>
          <w:p w14:paraId="40B93063" w14:textId="77777777" w:rsidR="00D56F1D" w:rsidRPr="00056F13" w:rsidRDefault="00D56F1D" w:rsidP="00056F13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384" w:type="dxa"/>
            <w:vAlign w:val="center"/>
          </w:tcPr>
          <w:p w14:paraId="1B821637" w14:textId="09F701D6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>30216110</w:t>
            </w:r>
          </w:p>
        </w:tc>
        <w:tc>
          <w:tcPr>
            <w:tcW w:w="1695" w:type="dxa"/>
            <w:vAlign w:val="center"/>
          </w:tcPr>
          <w:p w14:paraId="689B040F" w14:textId="640E1ACC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սկաներներ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համակարգիչների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</w:p>
        </w:tc>
        <w:tc>
          <w:tcPr>
            <w:tcW w:w="8459" w:type="dxa"/>
          </w:tcPr>
          <w:p w14:paraId="1DF7A99D" w14:textId="0C26FCD3" w:rsidR="00D56F1D" w:rsidRPr="00056F13" w:rsidRDefault="00D56F1D" w:rsidP="00056F13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Սկաներ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Տեսակը պլանշետային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Առանձնահատկություններ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Սկանավորման տեխնոլոգիա առնվազն CIS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Առավելագույն ձևաչափ առնվազն A4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Բիթ հզորություն առնվազն 24/48 բիթ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Սկանավորման կետայնություն առնվազն 4800x4800 dpi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Գույնի աղբյուր առնվազն 3 գունավոր (RGB) լուսադիոդներ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Միացումներ` USB-Type C (համատեղելի է USB 3.0 և 2.0-ի հետ)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Ցանցի լարումը USB պորտի միջոցով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Էներգիայի սպառում առնվազն  4,5 Վտ (գործող, առավելագույնը), առնվազն 0,3 Վտ (սպասման ռեժիմում)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Սկանավորման արագություն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Գունավոր ռեժիմում (արտացոլող)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25,4 մս մեկ տողում (4800 dpi)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14,8 մս մեկ տողում (2400 dpi)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6,6 մս մեկ տողում (1200 dpi)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3,8 մս մեկ տողում (600 dpi)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Առնվազն 1,7 մս մեկ տողում (300 dpi)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Սև, սպիտակ ռեժիմում (B/W) (արտացոլող)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8,2 մս մեկ տողում (4800 dpi)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4,3 մս մեկ տողում (2400 dpi)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2,2 մս մեկ տողում (1200 dpi)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1,3 մս մեկ տողում (600 dpi)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1,7 մս մեկ տողում (300 dpi)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Սկանավորման արագություն (A4, 300 dpi, գունավոր) առնվազն 8 վրկ</w:t>
            </w:r>
            <w:r w:rsidRPr="00056F13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Սկանավորման արագություն (10 x 15 սմ, 300 dpi, գունավոր) առնվազն 4 վրկ.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Նախադիտման արագություն առնվազն 7 վրկ.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Այլ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Աջակցվող օպերացիոն համակարգեր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Windows 10, Windows 8.1, Windows 7 SP1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Նորմալ աշխատանքը երաշխավորված է միայն Windows 7 կամ ավելի նոր օպերացիոն համակարգով նախապես տեղադրված համակարգչի վրա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OS X 10.11.6, macOS 10.12, 10.15, macOS 11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Երաշխիքային ապահովում և սպասարկում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Երաշխիքային սպասարկում մեկ տարի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Երաշխիքային սպասարկման ապահովում արտադրողի պաշտոնական սպասարկման կենտրոնում (հրավերով նախատեսված՝ առաջարկվող ապրանքի տեխնիկական բնութագիրը ներկայացնելիս տրամադրվում է նաև սպասարկման կենտրոնի տվյալները)արտադրողից տեղեկանք այն մասին, որ ապրանքն արտաադրված է Հայաստանի Հանրապետությունն ընդգրկող տարածաշրջանում սպառման և սպասարկման համար։ (ՄԱՖ կամ ԴԱՖ)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Պարտադիր պայման՝ Ապրանքը  պետք է լինի  նոր, չօգտագործված, գործարանային փաթեթավորմամբ։</w:t>
            </w:r>
          </w:p>
        </w:tc>
        <w:tc>
          <w:tcPr>
            <w:tcW w:w="893" w:type="dxa"/>
            <w:vAlign w:val="center"/>
          </w:tcPr>
          <w:p w14:paraId="4132B0AB" w14:textId="4EBDCFAB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67" w:type="dxa"/>
            <w:vAlign w:val="center"/>
          </w:tcPr>
          <w:p w14:paraId="50B078A5" w14:textId="62D4A29E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1580" w:type="dxa"/>
            <w:vAlign w:val="center"/>
          </w:tcPr>
          <w:p w14:paraId="2096E526" w14:textId="3B13906C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Պայմանագիրը կնքելուց հետո </w:t>
            </w:r>
            <w:r w:rsidRPr="000E0D65">
              <w:rPr>
                <w:rFonts w:ascii="GHEA Grapalat" w:hAnsi="GHEA Grapalat" w:cs="Sylfaen"/>
                <w:sz w:val="16"/>
                <w:szCs w:val="16"/>
                <w:lang w:val="hy-AM"/>
              </w:rPr>
              <w:t>21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օրացուցային օրվա ընթացքում</w:t>
            </w:r>
          </w:p>
        </w:tc>
      </w:tr>
      <w:tr w:rsidR="00D56F1D" w:rsidRPr="00D56F1D" w14:paraId="39ECD622" w14:textId="77777777" w:rsidTr="00D56F1D">
        <w:tc>
          <w:tcPr>
            <w:tcW w:w="517" w:type="dxa"/>
            <w:vAlign w:val="center"/>
          </w:tcPr>
          <w:p w14:paraId="765A5061" w14:textId="77777777" w:rsidR="00D56F1D" w:rsidRPr="00056F13" w:rsidRDefault="00D56F1D" w:rsidP="00056F13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384" w:type="dxa"/>
            <w:vAlign w:val="center"/>
          </w:tcPr>
          <w:p w14:paraId="01CA93D3" w14:textId="7898649C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>30232231</w:t>
            </w:r>
          </w:p>
        </w:tc>
        <w:tc>
          <w:tcPr>
            <w:tcW w:w="1695" w:type="dxa"/>
            <w:vAlign w:val="center"/>
          </w:tcPr>
          <w:p w14:paraId="5395BF6C" w14:textId="0958ABA9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համակարգչի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կոշտ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սկավառակ</w:t>
            </w:r>
            <w:proofErr w:type="spellEnd"/>
          </w:p>
        </w:tc>
        <w:tc>
          <w:tcPr>
            <w:tcW w:w="8459" w:type="dxa"/>
          </w:tcPr>
          <w:p w14:paraId="32DD6DCD" w14:textId="29BE36F5" w:rsidR="00D56F1D" w:rsidRPr="00056F13" w:rsidRDefault="00D56F1D" w:rsidP="00056F13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>SSD կոշտ սկավառակ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Ֆորմ ֆակտոր 2.5''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Տարողությունը առնվազն 256ԳԲ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Գրելու արագությունը առնվազն 460 ՄԲ/վ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Կարդալու արագությունը առնվազն 520 ՄԲ/վ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• Գրելու IOPS առնվազն 85,901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Կարդալու IOPS առնվազն 64,784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Հարվածադիմացկունություն` առնվազն 1500գ, տևողությունը առնվազն 0,5 մմ, կիսասինուս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Ինտերֆեյս Sata III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Համակարգի հուսալիություն (MTBF) առնվազն 2 մլն. ժամ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TBW վարկանիշ առնվազն ոչ պակաս 150 ՏԲ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Էլեկտրաէներգիայի սպառում`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Ակտիվ ընթերցման էներգիայի սպառում` առնվազն 1310 մՎտ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Ակտիվ գրելու էներգիայի սպառում՝առնվազն 1330 մՎտ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Էլեկտրաէներգիայի սպառումը պարապուրդում՝ առնվազն 315 մՎտ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Երաշխիքային սպասարկում և պայմաններ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Երաշխիքային սպասարկում մեկ տարի (երաշխիքային սպասարկման ապահովումը պետք է կատարվի արտադրողի պաշտոնական սպասարկման կենտրոնում (հրավերով նախատեսված՝ առաջարկվող ապրանքի տեխնիկական բնութագիրը ներկայացնելիս տրամադրվում է նաև սպասարկման կենտրոնի տվյալները) և արտադրողից տեղեկանք այն մասին, որ ապրանքն արտաադրված է Հայաստանի Հանրապետությունն ընդգրկող տարածաշրջանում սպառման և սպասարկման համար։ (ՄԱՖ կամ ԴԱՖ)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Պարտադիր պայման՝ Ապրանքը  պետք է լինի  նոր, չօգտագործված, գործարանային փաթեթավորմամբ</w:t>
            </w:r>
          </w:p>
        </w:tc>
        <w:tc>
          <w:tcPr>
            <w:tcW w:w="893" w:type="dxa"/>
            <w:vAlign w:val="center"/>
          </w:tcPr>
          <w:p w14:paraId="73CA1A9A" w14:textId="014F1034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հատ</w:t>
            </w:r>
            <w:proofErr w:type="spellEnd"/>
          </w:p>
        </w:tc>
        <w:tc>
          <w:tcPr>
            <w:tcW w:w="867" w:type="dxa"/>
            <w:vAlign w:val="center"/>
          </w:tcPr>
          <w:p w14:paraId="2B6B6A93" w14:textId="512D3B09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75.00</w:t>
            </w:r>
          </w:p>
        </w:tc>
        <w:tc>
          <w:tcPr>
            <w:tcW w:w="1580" w:type="dxa"/>
            <w:vAlign w:val="center"/>
          </w:tcPr>
          <w:p w14:paraId="39F9A99E" w14:textId="7F922B55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Պայմանագիրը կնքելուց հետո </w:t>
            </w:r>
            <w:r w:rsidRPr="00BB07E4">
              <w:rPr>
                <w:rFonts w:ascii="GHEA Grapalat" w:hAnsi="GHEA Grapalat" w:cs="Sylfaen"/>
                <w:sz w:val="16"/>
                <w:szCs w:val="16"/>
                <w:lang w:val="hy-AM"/>
              </w:rPr>
              <w:t>21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օրացուցային օրվա ընթացքում</w:t>
            </w:r>
          </w:p>
        </w:tc>
      </w:tr>
      <w:tr w:rsidR="00D56F1D" w:rsidRPr="00D56F1D" w14:paraId="21FA48BA" w14:textId="77777777" w:rsidTr="00D56F1D">
        <w:tc>
          <w:tcPr>
            <w:tcW w:w="517" w:type="dxa"/>
            <w:vAlign w:val="center"/>
          </w:tcPr>
          <w:p w14:paraId="3CBB5D6A" w14:textId="77777777" w:rsidR="00D56F1D" w:rsidRPr="00056F13" w:rsidRDefault="00D56F1D" w:rsidP="00056F13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384" w:type="dxa"/>
            <w:vAlign w:val="center"/>
          </w:tcPr>
          <w:p w14:paraId="7AFB7D7A" w14:textId="25955783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>30232231</w:t>
            </w:r>
          </w:p>
        </w:tc>
        <w:tc>
          <w:tcPr>
            <w:tcW w:w="1695" w:type="dxa"/>
            <w:vAlign w:val="center"/>
          </w:tcPr>
          <w:p w14:paraId="1D09A696" w14:textId="6D4B0B56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համակարգչի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կոշտ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սկավառակ</w:t>
            </w:r>
            <w:proofErr w:type="spellEnd"/>
          </w:p>
        </w:tc>
        <w:tc>
          <w:tcPr>
            <w:tcW w:w="8459" w:type="dxa"/>
            <w:vAlign w:val="center"/>
          </w:tcPr>
          <w:p w14:paraId="16488650" w14:textId="72FEDEC5" w:rsidR="00D56F1D" w:rsidRPr="00056F13" w:rsidRDefault="00D56F1D" w:rsidP="00056F13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>SSD կոշտ սկավառակ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Ֆորմ ֆակտոր 2.5''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Տարողությունը առնվազն 512ԳԲ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Գրելու արագությունը առնվազն 500 ՄԲ/վ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Կարդալու արագությունը առնվազն 520 ՄԲ/վ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Գրելու IOPS առնվազն 86 756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Կարդալու IOPS առնվազն 75 413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Հարվածադիմացկունություն` առնվազն 1500գ, տևողությունը առնվազն 0,5 մմ, կիսասինուս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Ինտերֆեյս Sata III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Համակարգի հուսալիություն (MTBF) առնվազն 2 մլն. ժամ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TBW վարկանիշ առնվազն ոչ պակաս 360 ՏԲ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Էլեկտրաէներգիայի սպառում`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Ակտիվ ընթերցման էներգիայի սպառում` առնվազն 1430 մՎտ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Ակտիվ գրելու էներգիայի սպառում՝առնվազն 1670 մՎտ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Էլեկտրաէներգիայի սպառումը պարապուրդում՝ առնվազն 320 մՎտ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Երաշխիքային սպասարկում և պայմաններ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Երաշխիքային սպասարկում մեկ տարի (երաշխիքային սպասարկման ապահովումը պետք է կատարվի արտադրողի պաշտոնական սպասարկման կենտրոնում (հրավերով նախատեսված՝ առաջարկվող ապրանքի տեխնիկական բնութագիրը ներկայացնելիս տրամադրվում է նաև սպասարկման կենտրոնի տվյալները) և արտադրողից տեղեկանք այն մասին, որ ապրանքն արտաադրված է Հայաստանի Հանրապետությունն ընդգրկող տարածաշրջանում սպառման և սպասարկման համար։ (ՄԱՖ կամ ԴԱՖ)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Պարտադիր պայման՝ Ապրանքը  պետք է լինի  նոր, չօգտագործված, գործարանային փաթեթավորմամբ</w:t>
            </w:r>
          </w:p>
        </w:tc>
        <w:tc>
          <w:tcPr>
            <w:tcW w:w="893" w:type="dxa"/>
            <w:vAlign w:val="center"/>
          </w:tcPr>
          <w:p w14:paraId="775558EA" w14:textId="36B52793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67" w:type="dxa"/>
            <w:vAlign w:val="center"/>
          </w:tcPr>
          <w:p w14:paraId="20410F82" w14:textId="5EBBFD8E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10.00</w:t>
            </w:r>
          </w:p>
        </w:tc>
        <w:tc>
          <w:tcPr>
            <w:tcW w:w="1580" w:type="dxa"/>
            <w:vAlign w:val="center"/>
          </w:tcPr>
          <w:p w14:paraId="697754BA" w14:textId="12168126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Պայմանագիրը կնքելուց հետո </w:t>
            </w:r>
            <w:r w:rsidRPr="001278ED">
              <w:rPr>
                <w:rFonts w:ascii="GHEA Grapalat" w:hAnsi="GHEA Grapalat" w:cs="Sylfaen"/>
                <w:sz w:val="16"/>
                <w:szCs w:val="16"/>
                <w:lang w:val="hy-AM"/>
              </w:rPr>
              <w:t>21 օրացուցային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օրվա ընթացքում</w:t>
            </w:r>
          </w:p>
        </w:tc>
      </w:tr>
      <w:tr w:rsidR="00D56F1D" w:rsidRPr="00D56F1D" w14:paraId="2DDE2E8C" w14:textId="77777777" w:rsidTr="00D56F1D">
        <w:tc>
          <w:tcPr>
            <w:tcW w:w="517" w:type="dxa"/>
            <w:vAlign w:val="center"/>
          </w:tcPr>
          <w:p w14:paraId="78459588" w14:textId="77777777" w:rsidR="00D56F1D" w:rsidRPr="00056F13" w:rsidRDefault="00D56F1D" w:rsidP="00056F13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384" w:type="dxa"/>
            <w:vAlign w:val="center"/>
          </w:tcPr>
          <w:p w14:paraId="208675F3" w14:textId="04653AF1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>30232231</w:t>
            </w:r>
          </w:p>
        </w:tc>
        <w:tc>
          <w:tcPr>
            <w:tcW w:w="1695" w:type="dxa"/>
            <w:vAlign w:val="center"/>
          </w:tcPr>
          <w:p w14:paraId="6167A259" w14:textId="3A92E281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համակարգչի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կոշտ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սկավառակ</w:t>
            </w:r>
            <w:proofErr w:type="spellEnd"/>
          </w:p>
        </w:tc>
        <w:tc>
          <w:tcPr>
            <w:tcW w:w="8459" w:type="dxa"/>
          </w:tcPr>
          <w:p w14:paraId="5FCC1D93" w14:textId="3008361F" w:rsidR="00D56F1D" w:rsidRPr="00056F13" w:rsidRDefault="00D56F1D" w:rsidP="00056F13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>SSD կոշտ սկավառակ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Ֆորմ ֆակտոր M.2 2280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Տարողությունը առնվազն 256ԳԲ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Ինտերֆեյս PCIe Gen 3.0 x4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Գրելու արագությունը առնվազն 1300 ՄԲ/վ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Կարդալու արագությունը առնվազն 3100 ՄԲ/վ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Գրելու IOPS (QD=32) առնվազն 111000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Կարդալու IOPS (QD=32) առնվազն 150000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• Ազդեցության դիմադրություն՝ առնվազն 1500g,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Համակարգի հուսալիություն (MTBF) առնվազն 1</w:t>
            </w:r>
            <w:r w:rsidRPr="00056F13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5 </w:t>
            </w:r>
            <w:r w:rsidRPr="00056F13">
              <w:rPr>
                <w:rFonts w:ascii="GHEA Grapalat" w:hAnsi="GHEA Grapalat" w:cs="GHEA Grapalat"/>
                <w:sz w:val="16"/>
                <w:szCs w:val="16"/>
                <w:lang w:val="hy-AM"/>
              </w:rPr>
              <w:t>մլն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056F13">
              <w:rPr>
                <w:rFonts w:ascii="GHEA Grapalat" w:hAnsi="GHEA Grapalat" w:cs="GHEA Grapalat"/>
                <w:sz w:val="16"/>
                <w:szCs w:val="16"/>
                <w:lang w:val="hy-AM"/>
              </w:rPr>
              <w:t>ժամ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TBW վարկանիշ առնվազն ոչ պակաս 185 ՏԲ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Էներգիայի սպառում`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Էներգիայի սպառում ակտիվ ընթերցման ժամանակ՝ առնվազն 3510 մՎտ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Էներգիայի սպառում ակտիվ կարդալու ժամանակ՝ առնվազն 2580 մՎտ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Էներգիայի սպառում հանգստի ժամանակ՝ առնվազն &lt;70 մՎտ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Երաշխիքային սպասարկում և պայմաններ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Երաշխիքային սպասարկում մեկ տարի (երաշխիքային սպասարկման ապահովումը պետք է կատարվի արտադրողի պաշտոնական սպասարկման կենտրոնում (հրավերով նախատեսված՝ առաջարկվող ապրանքի տեխնիկական բնութագիրը ներկայացնելիս տրամադրվում է նաև սպասարկման կենտրոնի տվյալները) և արտադրողից տեղեկանք այն մասին, որ ապրանքն արտաադրված է Հայաստանի Հանրապետությունն ընդգրկող տարածաշրջանում սպառման և սպասարկման համար։ (ՄԱՖ կամ ԴԱՖ)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Պարտադիր պայման՝ Ապրանքը  պետք է լինի  նոր, չօգտագործված, գործարանային փաթեթավորմամբ</w:t>
            </w:r>
          </w:p>
        </w:tc>
        <w:tc>
          <w:tcPr>
            <w:tcW w:w="893" w:type="dxa"/>
            <w:vAlign w:val="center"/>
          </w:tcPr>
          <w:p w14:paraId="34978A29" w14:textId="46111323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հատ</w:t>
            </w:r>
            <w:proofErr w:type="spellEnd"/>
          </w:p>
        </w:tc>
        <w:tc>
          <w:tcPr>
            <w:tcW w:w="867" w:type="dxa"/>
            <w:vAlign w:val="center"/>
          </w:tcPr>
          <w:p w14:paraId="349C271A" w14:textId="1817F152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5.00</w:t>
            </w:r>
          </w:p>
        </w:tc>
        <w:tc>
          <w:tcPr>
            <w:tcW w:w="1580" w:type="dxa"/>
            <w:vAlign w:val="center"/>
          </w:tcPr>
          <w:p w14:paraId="3A176082" w14:textId="65B2A2D9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Պայմանագիրը կնքելուց հետո </w:t>
            </w:r>
            <w:r w:rsidRPr="001278ED">
              <w:rPr>
                <w:rFonts w:ascii="GHEA Grapalat" w:hAnsi="GHEA Grapalat" w:cs="Sylfaen"/>
                <w:sz w:val="16"/>
                <w:szCs w:val="16"/>
                <w:lang w:val="hy-AM"/>
              </w:rPr>
              <w:t>21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օրացուցային օրվա ընթացքում</w:t>
            </w:r>
          </w:p>
        </w:tc>
      </w:tr>
      <w:tr w:rsidR="00D56F1D" w:rsidRPr="00D56F1D" w14:paraId="03E12C91" w14:textId="77777777" w:rsidTr="00D56F1D">
        <w:tc>
          <w:tcPr>
            <w:tcW w:w="517" w:type="dxa"/>
            <w:vAlign w:val="center"/>
          </w:tcPr>
          <w:p w14:paraId="52FB7D5F" w14:textId="77777777" w:rsidR="00D56F1D" w:rsidRPr="00056F13" w:rsidRDefault="00D56F1D" w:rsidP="00056F13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384" w:type="dxa"/>
            <w:vAlign w:val="center"/>
          </w:tcPr>
          <w:p w14:paraId="15057C48" w14:textId="111E3B86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>30232231</w:t>
            </w:r>
          </w:p>
        </w:tc>
        <w:tc>
          <w:tcPr>
            <w:tcW w:w="1695" w:type="dxa"/>
            <w:vAlign w:val="center"/>
          </w:tcPr>
          <w:p w14:paraId="0E7D96AC" w14:textId="4FDE2B3E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համակարգչի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կոշտ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սկավառակ</w:t>
            </w:r>
            <w:proofErr w:type="spellEnd"/>
          </w:p>
        </w:tc>
        <w:tc>
          <w:tcPr>
            <w:tcW w:w="8459" w:type="dxa"/>
          </w:tcPr>
          <w:p w14:paraId="030A0706" w14:textId="192DBFC5" w:rsidR="00D56F1D" w:rsidRPr="00056F13" w:rsidRDefault="00D56F1D" w:rsidP="00056F13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>SSD կոշտ սկավառակ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Ֆորմ ֆակտոր M.2 2280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Տարողությունը առնվազն 512ԳԲ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Ինտերֆեյս PCIe Gen 3.0 x4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Գրելու արագությունը առնվազն 2100 ՄԲ/վ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Կարդալու արագությունը առնվազն 3100 ՄԲ/վ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Գրելու IOPS (QD=32) առնվազն 111000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Կարդալու IOPS (QD=32) առնվազն 150000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Ազդեցության դիմադրություն՝ առնվազն 1500g,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Համակարգի հուսալիություն (MTBF) առնվազն 1</w:t>
            </w:r>
            <w:r w:rsidRPr="00056F13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5 </w:t>
            </w:r>
            <w:r w:rsidRPr="00056F13">
              <w:rPr>
                <w:rFonts w:ascii="GHEA Grapalat" w:hAnsi="GHEA Grapalat" w:cs="GHEA Grapalat"/>
                <w:sz w:val="16"/>
                <w:szCs w:val="16"/>
                <w:lang w:val="hy-AM"/>
              </w:rPr>
              <w:t>մլն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056F13">
              <w:rPr>
                <w:rFonts w:ascii="GHEA Grapalat" w:hAnsi="GHEA Grapalat" w:cs="GHEA Grapalat"/>
                <w:sz w:val="16"/>
                <w:szCs w:val="16"/>
                <w:lang w:val="hy-AM"/>
              </w:rPr>
              <w:t>ժամ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TBW վարկանիշ առնվազն ոչ պակաս 375 ՏԲ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Էներգիայի սպառում`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Էներգիայի սպառում ակտիվ ընթերցման ժամանակ՝ առնվազն 3570 մՎտ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Էներգիայի սպառում ակտիվ կարդալու ժամանակ՝ առնվազն 3300 մՎտ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Էներգիայի սպառում հանգստի ժամանակ՝ առնվազն &lt;70 մՎտ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Երաշխիքային սպասարկում և պայմաններ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Երաշխիքային սպասարկում մեկ տարի (երաշխիքային սպասարկման ապահովումը պետք է կատարվի արտադրողի պաշտոնական սպասարկման կենտրոնում (հրավերով նախատեսված՝ առաջարկվող ապրանքի տեխնիկական բնութագիրը ներկայացնելիս տրամադրվում է նաև սպասարկման կենտրոնի տվյալները) և արտադրողից տեղեկանք այն մասին, որ ապրանքն արտաադրված է Հայաստանի Հանրապետությունն ընդգրկող տարածաշրջանում սպառման և սպասարկման համար։ (ՄԱՖ կամ ԴԱՖ)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Պարտադիր պայման՝ Ապրանքը  պետք է լինի  նոր, չօգտագործված, գործարանային փաթեթավորմամբ</w:t>
            </w:r>
          </w:p>
        </w:tc>
        <w:tc>
          <w:tcPr>
            <w:tcW w:w="893" w:type="dxa"/>
            <w:vAlign w:val="center"/>
          </w:tcPr>
          <w:p w14:paraId="32BC300C" w14:textId="0B229EAB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67" w:type="dxa"/>
            <w:vAlign w:val="center"/>
          </w:tcPr>
          <w:p w14:paraId="788BFF0B" w14:textId="4A2DBF24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10.00</w:t>
            </w:r>
          </w:p>
        </w:tc>
        <w:tc>
          <w:tcPr>
            <w:tcW w:w="1580" w:type="dxa"/>
            <w:vAlign w:val="center"/>
          </w:tcPr>
          <w:p w14:paraId="159EB061" w14:textId="1B3B9299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Պայմանագիրը կնքելուց հետո </w:t>
            </w:r>
            <w:r w:rsidRPr="00E22236">
              <w:rPr>
                <w:rFonts w:ascii="GHEA Grapalat" w:hAnsi="GHEA Grapalat" w:cs="Sylfaen"/>
                <w:sz w:val="16"/>
                <w:szCs w:val="16"/>
                <w:lang w:val="hy-AM"/>
              </w:rPr>
              <w:t>21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օրացուցային օրվա ընթացքում</w:t>
            </w:r>
          </w:p>
        </w:tc>
      </w:tr>
      <w:tr w:rsidR="00D56F1D" w:rsidRPr="00D56F1D" w14:paraId="6B745C20" w14:textId="77777777" w:rsidTr="00D56F1D">
        <w:tc>
          <w:tcPr>
            <w:tcW w:w="517" w:type="dxa"/>
            <w:vAlign w:val="center"/>
          </w:tcPr>
          <w:p w14:paraId="1262292E" w14:textId="77777777" w:rsidR="00D56F1D" w:rsidRPr="00056F13" w:rsidRDefault="00D56F1D" w:rsidP="00056F13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384" w:type="dxa"/>
            <w:vAlign w:val="center"/>
          </w:tcPr>
          <w:p w14:paraId="5AD274DE" w14:textId="5773A4EA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>30236110</w:t>
            </w:r>
          </w:p>
        </w:tc>
        <w:tc>
          <w:tcPr>
            <w:tcW w:w="1695" w:type="dxa"/>
            <w:vAlign w:val="center"/>
          </w:tcPr>
          <w:p w14:paraId="56DA5A77" w14:textId="0A8A7ABB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օպերատիվ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հիշողություն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(ram)</w:t>
            </w:r>
          </w:p>
        </w:tc>
        <w:tc>
          <w:tcPr>
            <w:tcW w:w="8459" w:type="dxa"/>
            <w:vAlign w:val="center"/>
          </w:tcPr>
          <w:p w14:paraId="11CD5DB3" w14:textId="7D93039D" w:rsidR="00D56F1D" w:rsidRPr="00056F13" w:rsidRDefault="00D56F1D" w:rsidP="00056F13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Օպերատիվ հիշողություն 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Ընդհանուր տեղեկություններ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Ծավալ՝ առնվազն 8 ԳԲ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Հիշողության տեսակ՝ DDR4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Ֆորմ ֆակտոր՝ 288-փին DIMM (համակարգչի համար)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Կատարողականություն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Արագություն՝ 2400 ՄՀց (PC4-19200)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CAS հետաձգում (Latency)՝ CL17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Ժամկետային պարամետրեր՝ 17-17-17-39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Լարում՝ 1.2V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Լրացուցիչ հատկություններ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Սխալների ստուգում՝ Non-ECC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Հավաքվածություն՝ Unbuffered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Համապատասխանություն՝առնվազն RoHS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Երաշխիքային ապահովում և սպասարկում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Երաշխիքային սպասարկում առնվազն մեկ տարի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Պարտադիր պայման՝ Ապրանքը  պետք է լինի  նոր, չօգտագործված, գործարանային փաթեթավորմամբ</w:t>
            </w:r>
          </w:p>
        </w:tc>
        <w:tc>
          <w:tcPr>
            <w:tcW w:w="893" w:type="dxa"/>
            <w:vAlign w:val="center"/>
          </w:tcPr>
          <w:p w14:paraId="0E906709" w14:textId="0BFE9A45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հատ</w:t>
            </w:r>
            <w:proofErr w:type="spellEnd"/>
          </w:p>
        </w:tc>
        <w:tc>
          <w:tcPr>
            <w:tcW w:w="867" w:type="dxa"/>
            <w:vAlign w:val="center"/>
          </w:tcPr>
          <w:p w14:paraId="54CD70ED" w14:textId="417102D6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1580" w:type="dxa"/>
            <w:vAlign w:val="center"/>
          </w:tcPr>
          <w:p w14:paraId="7E0A47E0" w14:textId="224A1359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Պայմանագիրը կնքելուց հետո </w:t>
            </w:r>
            <w:r w:rsidRPr="00E22236">
              <w:rPr>
                <w:rFonts w:ascii="GHEA Grapalat" w:hAnsi="GHEA Grapalat" w:cs="Sylfaen"/>
                <w:sz w:val="16"/>
                <w:szCs w:val="16"/>
                <w:lang w:val="hy-AM"/>
              </w:rPr>
              <w:t>21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օրացուցային օրվա ընթացքում</w:t>
            </w:r>
          </w:p>
        </w:tc>
      </w:tr>
      <w:tr w:rsidR="00D56F1D" w:rsidRPr="00D56F1D" w14:paraId="154C05F8" w14:textId="77777777" w:rsidTr="00D56F1D">
        <w:tc>
          <w:tcPr>
            <w:tcW w:w="517" w:type="dxa"/>
            <w:vAlign w:val="center"/>
          </w:tcPr>
          <w:p w14:paraId="4088AA2F" w14:textId="77777777" w:rsidR="00D56F1D" w:rsidRPr="00056F13" w:rsidRDefault="00D56F1D" w:rsidP="00056F13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384" w:type="dxa"/>
            <w:vAlign w:val="center"/>
          </w:tcPr>
          <w:p w14:paraId="55F5939E" w14:textId="0ED5142D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>30236110</w:t>
            </w:r>
          </w:p>
        </w:tc>
        <w:tc>
          <w:tcPr>
            <w:tcW w:w="1695" w:type="dxa"/>
            <w:vAlign w:val="center"/>
          </w:tcPr>
          <w:p w14:paraId="492D01F2" w14:textId="1F73C9D5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օպերատիվ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հիշողություն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(ram)</w:t>
            </w:r>
          </w:p>
        </w:tc>
        <w:tc>
          <w:tcPr>
            <w:tcW w:w="8459" w:type="dxa"/>
            <w:vAlign w:val="center"/>
          </w:tcPr>
          <w:p w14:paraId="5EB069D1" w14:textId="3812AECC" w:rsidR="00D56F1D" w:rsidRPr="00056F13" w:rsidRDefault="00D56F1D" w:rsidP="00056F13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Օպերատիվ հիշողություն 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Ընդհանուր տեղեկություններ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Ծավալ՝ առնվազն 8 ԳԲ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Հիշողության տեսակ՝ DDR4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Ֆորմ ֆակտոր՝ 288-փին DIMM (համակարգչի համար)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Կատարողականություն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Արագություն՝ 2133 ՄՀց (PC4-17000)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CAS հետաձգում (Latency)՝ CL17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Ժամկետային պարամետրեր՝ 15-15-15-36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Լարում՝ 1.2V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Լրացուցիչ հատկություններ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Սխալների ստուգում՝ Non-ECC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Հավաքվածություն՝ Unbuffered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Համապատասխանություն՝առնվազն RoHS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Երաշխիքային ապահովում և սպասարկում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Երաշխիքային սպասարկում առնվազն մեկ տարի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Պարտադիր պայման՝ Ապրանքը  պետք է լինի  նոր, չօգտագործված, գործարանային փաթեթավորմամբ</w:t>
            </w:r>
          </w:p>
        </w:tc>
        <w:tc>
          <w:tcPr>
            <w:tcW w:w="893" w:type="dxa"/>
            <w:vAlign w:val="center"/>
          </w:tcPr>
          <w:p w14:paraId="30D86D04" w14:textId="3FC88759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67" w:type="dxa"/>
            <w:vAlign w:val="center"/>
          </w:tcPr>
          <w:p w14:paraId="79DAF01E" w14:textId="0AFD46DD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55.00</w:t>
            </w:r>
          </w:p>
        </w:tc>
        <w:tc>
          <w:tcPr>
            <w:tcW w:w="1580" w:type="dxa"/>
            <w:vAlign w:val="center"/>
          </w:tcPr>
          <w:p w14:paraId="26D00491" w14:textId="3B1EA317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Պայմանագիրը կնքելուց հետո </w:t>
            </w:r>
            <w:r w:rsidRPr="00E22236">
              <w:rPr>
                <w:rFonts w:ascii="GHEA Grapalat" w:hAnsi="GHEA Grapalat" w:cs="Sylfaen"/>
                <w:sz w:val="16"/>
                <w:szCs w:val="16"/>
                <w:lang w:val="hy-AM"/>
              </w:rPr>
              <w:t>21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օրացուցային օրվա ընթացքում</w:t>
            </w:r>
          </w:p>
        </w:tc>
      </w:tr>
      <w:tr w:rsidR="00D56F1D" w:rsidRPr="00D56F1D" w14:paraId="290CC217" w14:textId="77777777" w:rsidTr="00D56F1D">
        <w:tc>
          <w:tcPr>
            <w:tcW w:w="517" w:type="dxa"/>
            <w:vAlign w:val="center"/>
          </w:tcPr>
          <w:p w14:paraId="3FA9BD39" w14:textId="77777777" w:rsidR="00D56F1D" w:rsidRPr="00056F13" w:rsidRDefault="00D56F1D" w:rsidP="00056F13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384" w:type="dxa"/>
            <w:vAlign w:val="center"/>
          </w:tcPr>
          <w:p w14:paraId="6DCD1470" w14:textId="21638F2F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>30237113</w:t>
            </w:r>
          </w:p>
        </w:tc>
        <w:tc>
          <w:tcPr>
            <w:tcW w:w="1695" w:type="dxa"/>
            <w:vAlign w:val="center"/>
          </w:tcPr>
          <w:p w14:paraId="6F95F9A1" w14:textId="0378D226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կոնեկտոր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(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կցորդներ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>)</w:t>
            </w:r>
          </w:p>
        </w:tc>
        <w:tc>
          <w:tcPr>
            <w:tcW w:w="8459" w:type="dxa"/>
            <w:vAlign w:val="center"/>
          </w:tcPr>
          <w:p w14:paraId="679699E2" w14:textId="593F6502" w:rsidR="00D56F1D" w:rsidRPr="00056F13" w:rsidRDefault="00D56F1D" w:rsidP="00056F13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>RJ45 ցանցային մալուխի միակցիչ (connector) Cablexpert, Hikvision, ITK, Hyperline կամ համարժեք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Տեխնիկական բնութագրեր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Նյութ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ի տեսակ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Պոլիկարբոնատ կամ ABS պլաստիկ թափանցիկ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Կոնտակտներ  ոսկեզօծ մետաղ, որը նախատեսված է  կոռոզիայից և Էլեկտրական հաղորդունակությունից պաշտպանվելու համար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Նախատեսված է առնվազն 22-ից 26 AWG տրամագծով բազմաշերտ կամ պինդ ցանցային մալուխների համար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Նախատեսված պետք է լինի առնվազն 10 Գբիթ/վ արագությամբ Ethernet ազդանշաններ փոխանցելու համար (համատեղելի պետք է լինի առնվազն CAT6 մալուխների հետ)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Աշխատանքային ջերմաստիճան առնվազն -10-ից +60 °C</w:t>
            </w:r>
          </w:p>
        </w:tc>
        <w:tc>
          <w:tcPr>
            <w:tcW w:w="893" w:type="dxa"/>
            <w:vAlign w:val="center"/>
          </w:tcPr>
          <w:p w14:paraId="179A71CF" w14:textId="4585FC05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67" w:type="dxa"/>
            <w:vAlign w:val="center"/>
          </w:tcPr>
          <w:p w14:paraId="1B0CCB99" w14:textId="4022238F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2000.00</w:t>
            </w:r>
          </w:p>
        </w:tc>
        <w:tc>
          <w:tcPr>
            <w:tcW w:w="1580" w:type="dxa"/>
            <w:vAlign w:val="center"/>
          </w:tcPr>
          <w:p w14:paraId="65FFFFFF" w14:textId="51627247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Պայմանագիրը կնքելուց հետո </w:t>
            </w:r>
            <w:r w:rsidRPr="00E22236">
              <w:rPr>
                <w:rFonts w:ascii="GHEA Grapalat" w:hAnsi="GHEA Grapalat" w:cs="Sylfaen"/>
                <w:sz w:val="16"/>
                <w:szCs w:val="16"/>
                <w:lang w:val="hy-AM"/>
              </w:rPr>
              <w:t>21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օրացուցային օրվա ընթացքում</w:t>
            </w:r>
          </w:p>
        </w:tc>
      </w:tr>
      <w:tr w:rsidR="00D56F1D" w:rsidRPr="00D56F1D" w14:paraId="110B7A9B" w14:textId="77777777" w:rsidTr="00D56F1D">
        <w:tc>
          <w:tcPr>
            <w:tcW w:w="517" w:type="dxa"/>
            <w:vAlign w:val="center"/>
          </w:tcPr>
          <w:p w14:paraId="63C28212" w14:textId="77777777" w:rsidR="00D56F1D" w:rsidRPr="00056F13" w:rsidRDefault="00D56F1D" w:rsidP="00056F13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384" w:type="dxa"/>
            <w:vAlign w:val="center"/>
          </w:tcPr>
          <w:p w14:paraId="3804E2DA" w14:textId="48C6F665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>30237411</w:t>
            </w:r>
          </w:p>
        </w:tc>
        <w:tc>
          <w:tcPr>
            <w:tcW w:w="1695" w:type="dxa"/>
            <w:vAlign w:val="center"/>
          </w:tcPr>
          <w:p w14:paraId="2E7F97C5" w14:textId="13E74A0D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մկնիկ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համակարգչային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լարով</w:t>
            </w:r>
            <w:proofErr w:type="spellEnd"/>
          </w:p>
        </w:tc>
        <w:tc>
          <w:tcPr>
            <w:tcW w:w="8459" w:type="dxa"/>
          </w:tcPr>
          <w:p w14:paraId="6FEE1A7C" w14:textId="2B108188" w:rsidR="00D56F1D" w:rsidRPr="00056F13" w:rsidRDefault="00D56F1D" w:rsidP="00056F13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>Մկնիկ լարով Genius, Logitech, Dell, HP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Ընդհանուր տեղեկություններ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Կապի միջերես՝ USB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Սենսորի տեսակ՝ Օպտիկական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Կոճակների քանակ՝ առնվազն 3 (ձախ, աջ, միջին՝ ոլորման անիվով)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Լարի երկարություն՝ առնվազն 1.5 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Կատարողականություն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Թույլտվություն (Resolution)՝ 1000 - 1200 DPI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Համակարգային պահանջներ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Օպերացիոն համակարգեր՝ Windows 7, 8, 8.1, 10 / macOS 10.8 կամ ավելի նոր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Լրացուցիչ տեղեկություններ՝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Դիզայնը  պետք է հարմարեցված լինի  ինչպես ձախ, այնպես էլ աջ ձեռքով օգտագործման համար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Համատեղելիություն՝ Windows և macOS համակարգերի հետ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Երաշխիքային ապահովում և սպասարկում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Երաշխիքային սպասարկում առնվազն վեց ամիս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Պարտադիր պայման՝ Ապրանքը  պետք է լինի  նոր, չօգտագործված, գործարանային փաթեթավորմամբ</w:t>
            </w:r>
          </w:p>
        </w:tc>
        <w:tc>
          <w:tcPr>
            <w:tcW w:w="893" w:type="dxa"/>
            <w:vAlign w:val="center"/>
          </w:tcPr>
          <w:p w14:paraId="1C7AF08C" w14:textId="334609B6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հատ</w:t>
            </w:r>
            <w:proofErr w:type="spellEnd"/>
          </w:p>
        </w:tc>
        <w:tc>
          <w:tcPr>
            <w:tcW w:w="867" w:type="dxa"/>
            <w:vAlign w:val="center"/>
          </w:tcPr>
          <w:p w14:paraId="336AFB1C" w14:textId="20EF53A6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20.00</w:t>
            </w:r>
          </w:p>
        </w:tc>
        <w:tc>
          <w:tcPr>
            <w:tcW w:w="1580" w:type="dxa"/>
            <w:vAlign w:val="center"/>
          </w:tcPr>
          <w:p w14:paraId="10511125" w14:textId="39CC3D8C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Պայմանագիրը կնքելուց հետո </w:t>
            </w:r>
            <w:r w:rsidRPr="00E22236">
              <w:rPr>
                <w:rFonts w:ascii="GHEA Grapalat" w:hAnsi="GHEA Grapalat" w:cs="Sylfaen"/>
                <w:sz w:val="16"/>
                <w:szCs w:val="16"/>
                <w:lang w:val="hy-AM"/>
              </w:rPr>
              <w:t>21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օրացուցային օրվա ընթացքում</w:t>
            </w:r>
          </w:p>
        </w:tc>
      </w:tr>
      <w:tr w:rsidR="00D56F1D" w:rsidRPr="00D56F1D" w14:paraId="1F07EB6F" w14:textId="77777777" w:rsidTr="00D56F1D">
        <w:tc>
          <w:tcPr>
            <w:tcW w:w="517" w:type="dxa"/>
            <w:vAlign w:val="center"/>
          </w:tcPr>
          <w:p w14:paraId="577E7470" w14:textId="77777777" w:rsidR="00D56F1D" w:rsidRPr="00056F13" w:rsidRDefault="00D56F1D" w:rsidP="00056F13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384" w:type="dxa"/>
            <w:vAlign w:val="center"/>
          </w:tcPr>
          <w:p w14:paraId="2945E240" w14:textId="6B61F77A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>30237460</w:t>
            </w:r>
          </w:p>
        </w:tc>
        <w:tc>
          <w:tcPr>
            <w:tcW w:w="1695" w:type="dxa"/>
            <w:vAlign w:val="center"/>
          </w:tcPr>
          <w:p w14:paraId="79058ADC" w14:textId="285FF86F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համակարգչային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ստեղնաշարեր</w:t>
            </w:r>
            <w:proofErr w:type="spellEnd"/>
          </w:p>
        </w:tc>
        <w:tc>
          <w:tcPr>
            <w:tcW w:w="8459" w:type="dxa"/>
            <w:vAlign w:val="center"/>
          </w:tcPr>
          <w:p w14:paraId="64AD236A" w14:textId="04CA9092" w:rsidR="00D56F1D" w:rsidRPr="00056F13" w:rsidRDefault="00D56F1D" w:rsidP="00056F13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>Ստեղնաշար Genius, Logitech, A4Tech, HP, Dell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Ընդհանուր տեղեկություններ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Կապի միջերես՝ USB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Կոճակների տեսակ՝ Չոկոլադե ձևի (low-profile)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Ֆունկցիոնալ կոճակներ՝ առնվազն 12 (8 աուդիո, 4 ինտերնետ) բազմամեդիա FN կոճակներ՝ մեդիա և ինտերնետային կառավարման համար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Լարի երկարություն՝ առնվազն 1.5 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Համակարգային պահանջներ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Windows: 8, 8.1, 10, 11 կամ macOS: 10.8 կամ ավելի նոր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Երաշխիքային ապահովում և սպասարկում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Երաշխիքային սպասարկում առնվազն վեց ամիս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Պարտադիր պայման՝ Ապրանքը  պետք է լինի  նոր, չօգտագործված, գործարանային փաթեթավորմամբ</w:t>
            </w:r>
          </w:p>
        </w:tc>
        <w:tc>
          <w:tcPr>
            <w:tcW w:w="893" w:type="dxa"/>
            <w:vAlign w:val="center"/>
          </w:tcPr>
          <w:p w14:paraId="61347F55" w14:textId="6A18E723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67" w:type="dxa"/>
            <w:vAlign w:val="center"/>
          </w:tcPr>
          <w:p w14:paraId="3605DA50" w14:textId="58680919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50.00</w:t>
            </w:r>
          </w:p>
        </w:tc>
        <w:tc>
          <w:tcPr>
            <w:tcW w:w="1580" w:type="dxa"/>
            <w:vAlign w:val="center"/>
          </w:tcPr>
          <w:p w14:paraId="2AB5E466" w14:textId="5D156C60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Պայմանագիրը կնքելուց հետո </w:t>
            </w:r>
            <w:r w:rsidRPr="00E22236">
              <w:rPr>
                <w:rFonts w:ascii="GHEA Grapalat" w:hAnsi="GHEA Grapalat" w:cs="Sylfaen"/>
                <w:sz w:val="16"/>
                <w:szCs w:val="16"/>
                <w:lang w:val="hy-AM"/>
              </w:rPr>
              <w:t>21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օրացուցային օրվա ընթացքում</w:t>
            </w:r>
          </w:p>
        </w:tc>
      </w:tr>
      <w:tr w:rsidR="00D56F1D" w:rsidRPr="00D56F1D" w14:paraId="40523D2A" w14:textId="77777777" w:rsidTr="00D56F1D">
        <w:tc>
          <w:tcPr>
            <w:tcW w:w="517" w:type="dxa"/>
            <w:vAlign w:val="center"/>
          </w:tcPr>
          <w:p w14:paraId="1AFAF8E1" w14:textId="77777777" w:rsidR="00D56F1D" w:rsidRPr="00056F13" w:rsidRDefault="00D56F1D" w:rsidP="00056F13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384" w:type="dxa"/>
            <w:vAlign w:val="center"/>
          </w:tcPr>
          <w:p w14:paraId="292A8504" w14:textId="19EB98F0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>30237490</w:t>
            </w:r>
          </w:p>
        </w:tc>
        <w:tc>
          <w:tcPr>
            <w:tcW w:w="1695" w:type="dxa"/>
            <w:vAlign w:val="center"/>
          </w:tcPr>
          <w:p w14:paraId="5F3DA38C" w14:textId="7E56DE8A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համակարգչային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մոնիտոր</w:t>
            </w:r>
            <w:proofErr w:type="spellEnd"/>
          </w:p>
        </w:tc>
        <w:tc>
          <w:tcPr>
            <w:tcW w:w="8459" w:type="dxa"/>
          </w:tcPr>
          <w:p w14:paraId="5AB81B6F" w14:textId="65A44C8A" w:rsidR="00D56F1D" w:rsidRPr="00056F13" w:rsidRDefault="00D56F1D" w:rsidP="00056F13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>Մոնիտոր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Առանձնահատկություններ և բնութագիր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Էկրանի անկյունագիծ նվազագույնը 27 դույմ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LCD վահանակի տեսակը IPS տեխնոլոգիա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Հետին լույսի տեսակը W-LED համակարգ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Վահանակի չափը նվազագույնը 68,6 սմ / 27 դյույմ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Էկրանի ծածկույթը հակափայլ / կարծրությունը առնվազն 3H /առնվազն մշուշը 25%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Աշխատանքային տարածքը առնվազն 596.736 (H) x 335.664 (V)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Պատկերի ձևաչափը 16։9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Առավելագույն թողունակություն նվազագույնը 3840 x 2160 առնվազն 60 Հց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Պիկսելների խտությունը առնվազն 163 PPI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Արձագանքման ժամանակը (տպ.) առնվազն 4 մս (մոխրագույնից մոխրագույն)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Պայծառություն առնվազն` 350 cd/m²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Դիտման անկյունը 178º (H) / 178º (V) @ C/R &gt; 10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Կոնտրաստային հարաբերակցություն առնվազն՝ 1000:1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SmartContrast առնվազն՝ 50 000 000:1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Պիքսելների հեռավորությունը առնվազն 0,1554 x 0,1544 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Սկանավորման հաճախականությունը առնվազն՝ 30-140 կՀց (H)/23-60 Հց (V)                                                     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էկրանի գույները առնվազն` 1,07 միլիարդ գույներ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SmartUniformity առնվազն՝ 97~102%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Գույնային գամմա (ստանդարտ) առնվազն՝ NTSC 93%,sRGB 112%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LowBlue ռեժիմ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Միացումներ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Ներկառուցված մուտքեր առնվազն՝ DisplayPort 1.4 - 1 հատ, HDMI 2.0 - 2 հատ, USB-C 3.2 (2-րդ սերունդ) - 1 հատ: (էներգիայի մատակարարում առնվազն մինչև 90 Վտ)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HDCP - HDCP 2.2 (HDMI / DP / USB-C)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HBR3 առկայություն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USB - USB-C – առնվազն 1 հատ (վերին հոսանքով), USB 3.2 – առնվազն 4 հատ (BC 1.2 արագ լիցքավորմամբ)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RJ45 մուտք առնվազն՝ 1Գբիթ արագությամբ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Մուտքային ազդանշանի համաժամացում / առանձնացված համաժամացում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Աուդիո (մուտք/ելք) - աուդիո ելք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Էլեկտրամատակարարում առնվազն՝ USB-PD տարբերակներ 3.0, մինչև 90 Վտ (5Վ/3 Ա,7Վ/3Ա,9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Վ/3Ա,10Վ/3Ա,12Վ/3Ա,15Վ/3Ա,20Վ/4.5Ա)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Ներկառուցված բարձրախոսներ առնվազն՝ 3Վտ x 2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Տակդիրը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Բարձրության կարգավորում առնվազն՝ 150 միլիմետր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Առանցք շուրջ կարգավորում առնվազն՝ +/- 90 աստիճան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Շրջադարձային կարգավորում  առնվազն՝ -/+180 աստիճան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Թեքվելու աստիճան առնվազն՝ -5/35 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Միջինացված աշխատանքային ժամանակահատվածը առանց խնդիրների (առնաց լուսավորության) առնվազն 70000ժ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Հոսանքի աղբյուր ներկառուցված 100-240 VAC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Խնայող ռեժիմում սպառում առնվազն 20</w:t>
            </w:r>
            <w:r w:rsidRPr="00056F13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9 </w:t>
            </w:r>
            <w:r w:rsidRPr="00056F13">
              <w:rPr>
                <w:rFonts w:ascii="GHEA Grapalat" w:hAnsi="GHEA Grapalat" w:cs="GHEA Grapalat"/>
                <w:sz w:val="16"/>
                <w:szCs w:val="16"/>
                <w:lang w:val="hy-AM"/>
              </w:rPr>
              <w:t>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Ակտիվ ռեժիմում սպառում առնվազն 25</w:t>
            </w:r>
            <w:r w:rsidRPr="00056F13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9 </w:t>
            </w:r>
            <w:r w:rsidRPr="00056F13">
              <w:rPr>
                <w:rFonts w:ascii="GHEA Grapalat" w:hAnsi="GHEA Grapalat" w:cs="GHEA Grapalat"/>
                <w:sz w:val="16"/>
                <w:szCs w:val="16"/>
                <w:lang w:val="hy-AM"/>
              </w:rPr>
              <w:t>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Էներգաարդյունավետության դաս՝ առնվազն G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Հաճախականությունը  50-60 Հց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Փաթեթում ներառված պետք է լինի՝ առնվազն մոնիտոր տակդիրով, HDMI մալուխ, DP մալուխ, USB-C-ից C մալուխ, հոսանքի մալուխ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Շրջակա միջավայր և էներգետիկա՝ առնվազն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PowerSensor,LightSensor,EnergyStar 8.0,EPEAT*,TCO Edge, RoHS սերտիֆիկացում, առանց սնդիկի պարունակության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•Փաթեթավորումը ենթակա է վերամշակման՝ 100%-ով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Ստանդարտներին համապատասխանություն՝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 cETLus, CB, TUV/GS, TUV Ergo, SEMKO, CU-EAC, EEC RoHS, CE նշում, FCC դասի B, ICES-003, սերտիֆիկացում TUV աչքի հարմարավետություն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Երաշխիքային ապահովում և սպասարկում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Երաշխիքային սպասարկում մեկ տարի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Երաշխիքային սպասարկում մեկ տարի (երաշխիքային սպասարկման ապահովումը պետք է կատարվի արտադրողի պաշտոնական սպասարկման կենտրոնում (հրավերով նախատեսված՝ առաջարկվող ապրանքի տեխնիկական բնութագիրը ներկայացնելիս տրամադրվում է նաև սպասարկման կենտրոնի տվյալները) և արտադրողից տեղեկանք այն մասին, որ ապրանքն արտաադրված է Հայաստանի Հանրապետությունն ընդգրկող տարածաշրջանում սպառման և սպասարկման համար։ (ՄԱՖ կամ ԴԱՖ)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Պարտադիր պայման՝ Ապրանքը  պետք է լինի  նոր, չօգտագործված, գործարանային փաթեթավորմամբ</w:t>
            </w:r>
          </w:p>
        </w:tc>
        <w:tc>
          <w:tcPr>
            <w:tcW w:w="893" w:type="dxa"/>
            <w:vAlign w:val="center"/>
          </w:tcPr>
          <w:p w14:paraId="6401488A" w14:textId="6B194670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հատ</w:t>
            </w:r>
            <w:proofErr w:type="spellEnd"/>
          </w:p>
        </w:tc>
        <w:tc>
          <w:tcPr>
            <w:tcW w:w="867" w:type="dxa"/>
            <w:vAlign w:val="center"/>
          </w:tcPr>
          <w:p w14:paraId="2048C075" w14:textId="43B01DA4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9.00</w:t>
            </w:r>
          </w:p>
        </w:tc>
        <w:tc>
          <w:tcPr>
            <w:tcW w:w="1580" w:type="dxa"/>
            <w:vAlign w:val="center"/>
          </w:tcPr>
          <w:p w14:paraId="4CE32012" w14:textId="4683AD81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Պայմանագիրը կնքելուց հետո </w:t>
            </w:r>
            <w:r w:rsidRPr="00207A76">
              <w:rPr>
                <w:rFonts w:ascii="GHEA Grapalat" w:hAnsi="GHEA Grapalat" w:cs="Sylfaen"/>
                <w:sz w:val="16"/>
                <w:szCs w:val="16"/>
                <w:lang w:val="hy-AM"/>
              </w:rPr>
              <w:t>21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օրացուցային օրվա ընթացքում</w:t>
            </w:r>
          </w:p>
        </w:tc>
      </w:tr>
      <w:tr w:rsidR="00D56F1D" w:rsidRPr="00D56F1D" w14:paraId="387237E4" w14:textId="77777777" w:rsidTr="00D56F1D">
        <w:tc>
          <w:tcPr>
            <w:tcW w:w="517" w:type="dxa"/>
            <w:vAlign w:val="center"/>
          </w:tcPr>
          <w:p w14:paraId="34B103F8" w14:textId="77777777" w:rsidR="00D56F1D" w:rsidRPr="00056F13" w:rsidRDefault="00D56F1D" w:rsidP="00056F13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384" w:type="dxa"/>
            <w:vAlign w:val="center"/>
          </w:tcPr>
          <w:p w14:paraId="05F2238E" w14:textId="44A3F7E4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>30239170</w:t>
            </w:r>
          </w:p>
        </w:tc>
        <w:tc>
          <w:tcPr>
            <w:tcW w:w="1695" w:type="dxa"/>
            <w:vAlign w:val="center"/>
          </w:tcPr>
          <w:p w14:paraId="354AA5A0" w14:textId="6169D159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բազմաֆունկցիոնալ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սարք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`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լազերային</w:t>
            </w:r>
            <w:proofErr w:type="spellEnd"/>
          </w:p>
        </w:tc>
        <w:tc>
          <w:tcPr>
            <w:tcW w:w="8459" w:type="dxa"/>
          </w:tcPr>
          <w:p w14:paraId="0BC0B6F5" w14:textId="33913646" w:rsidR="00D56F1D" w:rsidRPr="00056F13" w:rsidRDefault="00D56F1D" w:rsidP="00056F13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>Մանրամասն տեխնիկական նկարագրութուն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Գունավոր լազերային բազմաֆունկցիոնալ սարք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Հիմնական գործառույթներ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Տպել, պատճենել և սկանավորել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Տպագրման առանձնահատկությունները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Տպման արագություն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33 ppm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Տպագրության մեթոդ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Գունավոր լազերային տպագրություն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Տպման թույլտվություն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մինչև 1200 x 1200 dpi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Տաքացման ժամանակը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Մոտ. Միացումից 14 վայրկյան կամ ավելի քիչ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Առաջին տպագրման ժամանակը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Գունավոր մոտավորապես՝ 7,1 վայրկյան կամ ավելի քիչ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• Մոնոխրոմ մոտավորապես՝ 7,1 վայրկյան կամ պակաս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Տպիչի լեզուներ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UFRII, PCL 5c1, PCL6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Տառատեսակներ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45 PCL տառատեսակներ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Տպելու լուսանցքները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5 մմ-վերև, ներքև, ձախ և աջ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10 մմ-վերև, ներքև, ձախ և աջ (Envelope ծրար)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Տոներային խնայողության ռեժիմ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Այո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Ընդլայնված տպագրության առանձնահատկություններ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Կոդավորված անվտանգ տպագրություն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Ապահով տպագրություն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Տպել USB հիշողության ստեղնից (JPEG/TIFF/PDF)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Տպել Cloud-ից (Dropbox, GoogleDrive, OneDrive)2 (PDF/JPEG)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Microsoft Universal Print-ի աջակցություն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iOS և Android հավելվածներով տպելու հնարավորություն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Պատճենահանման առանձնահատկությունները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Պատճենման արագություն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Միակողմանի (A4)՝ առնվազն 33 ppm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Երկկողմանի (A4)՝ առնվազն 29 pm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Առաջին պատճենահանման ժամանակը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ADF (A4). Գունավոր Մոտ. 8,8 վայրկյան կամ ավելի քիչ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Մոնոխրոմ Մոտ. 7,6 վայրկյան կամ ավելի քիչ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Platen (A4): Գունավոր Մոտ. 9,4 վայրկյան կամ ավելի քիչ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Մոնոխրոմ Մոտ. 8,3 վայրկյան կամ ավելի քիչ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Պատճենահանման թույլտվություն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մինչև 600 x 600 dpi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Պատճենման ռեժիմներ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Տեքստ/Լուսանկար/Քարտեզ (Կանխադրված), Տեքստ/Լուսանկար/Քարտեզ (լավ որակ), Տպագիր պատկեր, Տեքստ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Երկկողմանի պատճենում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2-ից 2-կողմ (Ավտոմատ)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Բազմաթիվ պատճեններ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մինչև 999 օրինակ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Կրճատում / Խոշորացում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25-400% 1% աճով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Այլ առանձնահատկություններ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Շրջանակի ջնջում, համադրում, 2-ը 1-ի վրա, 4-ը 1-ի վրա, նույնականացման քարտի պատճենում, պատճենել կրկնօրինակը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Սկանավորման առանձնահատկությունները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Ստանդարտ տեսակը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Գույն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Սկանավորման թույլտվությունը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Օպտիկական՝ առնվազն 600 x 600 dpi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Ընդլայնված՝ առնվազն 9600 x 9600 dpi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Սկանավորման արագությունը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• Միակողմանի մոնոխրոմ՝ առնվազն 50 ppm (300x300dpi)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Միակողմանի գունավոր՝ առնվազն 40 ppm (300x300dpi)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Երկկողմանի մոնոխրոմ՝ առնվազն 100 ppm (300x300dpi)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Երկկողմանի գունավոր՝ առնվազն 80 ppm (300x300dpi)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Միակողմանի մոնոխրոմ՝ առնվազն 40 ppm (300x600dpi)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Միակողմանի գունավոր՝ առնվազն 20 ppm (300x600dpi)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Երկկողմանի մոնոխրոմ՝ առնվազն 80 ppm (300x600dpi)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Երկկողմանի գունավոր՝ առնվազն 40 ppm (300x600dpi)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Գունավոր սկանավորման խորություն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24 բիթ/24 բիթ (մուտք/ելք)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Մոխրագույն մասշտաբներ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256 մակարդակ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Համատեղելիություն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TWAIN, WIA, ICA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Սկանավորման առավելագույն լայնությունը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216 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Սկանավորել էլ փոոտ վրա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TIFF/JPEG/PDF/Կոմպակտ PDF/Որոնելի PDF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Սկանավորել համակարգչի վրա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TIFF/JPEG/PDF/Կոմպակտ PDF/Որնելի PDF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Սկանավորեք USB հիշողության վրա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TIFF/JPEG/PDF/Կոմպակտ PDF/Որնելի PDF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Սկանավորել դեպի FTP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TIFF/JPEG/PDF/Կոմպակտ PDF/Որնելի PDF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Սկանավորել ամպի վրա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TIFF/JPEG/PDF/PNG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Մեդիա մշակում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Սկաների տեսակը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Թիթեղ, երկկողմանի ADF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Թղթի մուտքագրում (Ստանդարտ)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250 թերթ ձայներիզ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50 թերթանոց բազմաֆունկցիոնալ սկուտեղ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50 թերթ ADF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Թղթի մուտքագրում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550 թերթիկ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Թղթի մուտքագրման առավելագույն տարողություն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850 թերթիկ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Ինտերֆեյս և ծրագրային ապահովում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Ինտերֆեյսի տեսակը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USB 2.0 բարձր արագությամբ, 10BASE-T/100BASE-TX/1000Base-T, անլար 802.11b/g/n,անլար ուղիղ միացում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Օպերացիոն համակարգի համատեղելիություն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Windows® 11 / Windows® 10 / Windows® 8.1 / Server® 2022 / Server® 2019 / Server® 2016 / Server® 2012R2 / Server® 2012 թ.Mac OS X տարբերակ 10.12 և ավելի բարձր Linux4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Ցանցային պռատակոլ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Տպել:TCP/IP (LPD/Port9100/IPP/IPPS/WSD)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Սկանավորում՝ Push Scan՝ ֆայլ՝ FTP (TCP/IP), SMB3.0 (TCP/IP)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Էլփոստ/I-Ֆաքս՝ SMTP (ուղարկել), POP3 (ստացում)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• Քաշել սկան՝ TCP/IP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Կառավարում առնվազն SNMPv1, SNMPv3 (IPv4, IPv6)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Անվտանգություն առնվազն TLS1.3, IPSec, IP հասցեի զտում, IEEE802.1X, SNMPv3, SSL (HTTPS, IPPS) Անվտանգություն (անլար)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Ենթակառուցվածքի ռեժիմ առնվազն WEP (64/128 բիթ), WPA-PSK(TKIP/AES), WPA2-PSK(TKIP/AES), WPA-EAP(AES), WPA2-EAP(AES)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Մուտքի կետի ռեժիմ առնվազն WPA2-PSK (AES)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Ընդհանուր առանձնահատկություններ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Առաջարկվող ամսական տպման ծավալը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Ամսական առնվազն 750 - 4000 էջ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Առավելոգույնը առնվազն  50000 էջ 5 ամսում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Պրոցեսորի արագություն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1200 ՄՀց x 2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Հիշողություն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•Առնվազն 1 ԳԲ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Կառավարման վահանակ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12,7 սմ LCD գունավոր սենսորային էկրան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Օգտվելու կանոններ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Ջերմաստիճանը՝ առնվազն 10–30 °C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Հարաբերական խոնավությունը՝ 20-80% (չխտացնող)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Էլեկտրամատակարարում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220-240 Վ (± 10%), 50/60 Հց (± 2 Հց)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Աղմուկի մակարդակը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Ձայնային ճնշման մակարդակը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Աշխատանքային ռեժիմ՝ միակողմանի: Առնվազն - 51 դԲ / երկկողմանի - 51 դԲ (BW), 50 դԲ (գունավոր) Սպասման ռեժիմ՝ առնվազն 29 դԲ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Ակուստիկ հզորություն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Աշխատանքային ռեժիմ՝ առնվազն65 դԲ կամ ավելի քիչ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Սպասման ռեժիմ՝ առնվազն 41 դԲ կամ ավելի քիչ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Մոտավոր քաշը առնվազն 23-24կգ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Սպառվող նյութեր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Քարթրիջ սև (առնվազն 2100 էջ)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Քարթրիջ Cyan (առնվազն 1900 էջ)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Քարթրիջ Magenta (առնվազն 1900 էջ)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Քարթրիջ դեղին (առնվազն 1900 էջ)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Հավելում և ստանդարտներ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ստանդարտի համաձայն ISO/IEC 19798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Մեկնարկային քարթրիջները, որոնք ներառված են տպիչի հետ, առաջին անգամ առանց լիցքավորման պետք է տպեն՝ սև գույն - առնվազն 2100 էջ, (C/M/Y) - առնվազն 1100 էջ                                    Երաշխիքային ապահովում և սպասարկում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•Երաշխիքային սպասարկում մեկ տարի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•Երաշխիքային սպասարկման ապահովում արտադրողի պաշտոնական սպասարկման կենտրոնում (հրավերով նախատեսված՝ առաջարկվող ապրանքի տեխնիկական բնութագիրը ներկայացնելիս տրամադրվում է նաև սպասարկման կենտրոնի տվյալները)արտադրողից տեղեկանք այն մասին, որ ապրանքն արտաադրված է Հայաստանի Հանրապետությունն ընդգրկող տարածաշրջանում սպառման և սպասարկման համար։ (ՄԱՖ կամ ԴԱՖ)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•Պարտադիր պայման՝ Ապրանքը  և քարթրիջները պետք է լինի  նոր, չօգտագործված, գործարանային փաթեթավորմամբ։</w:t>
            </w:r>
          </w:p>
        </w:tc>
        <w:tc>
          <w:tcPr>
            <w:tcW w:w="893" w:type="dxa"/>
            <w:vAlign w:val="center"/>
          </w:tcPr>
          <w:p w14:paraId="7B378195" w14:textId="64DBE755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հատ</w:t>
            </w:r>
            <w:proofErr w:type="spellEnd"/>
          </w:p>
        </w:tc>
        <w:tc>
          <w:tcPr>
            <w:tcW w:w="867" w:type="dxa"/>
            <w:vAlign w:val="center"/>
          </w:tcPr>
          <w:p w14:paraId="1B733442" w14:textId="634681CB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1580" w:type="dxa"/>
            <w:vAlign w:val="center"/>
          </w:tcPr>
          <w:p w14:paraId="6033A5F3" w14:textId="69D9D465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Պայմանագիրը կնքելուց հետո </w:t>
            </w:r>
            <w:r w:rsidRPr="00E22236">
              <w:rPr>
                <w:rFonts w:ascii="GHEA Grapalat" w:hAnsi="GHEA Grapalat" w:cs="Sylfaen"/>
                <w:sz w:val="16"/>
                <w:szCs w:val="16"/>
                <w:lang w:val="hy-AM"/>
              </w:rPr>
              <w:t>21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օրացուցային օրվա ընթացքում</w:t>
            </w:r>
          </w:p>
        </w:tc>
      </w:tr>
      <w:tr w:rsidR="00D56F1D" w:rsidRPr="00D56F1D" w14:paraId="05088642" w14:textId="77777777" w:rsidTr="00D56F1D">
        <w:tc>
          <w:tcPr>
            <w:tcW w:w="517" w:type="dxa"/>
            <w:vAlign w:val="center"/>
          </w:tcPr>
          <w:p w14:paraId="12226B5F" w14:textId="77777777" w:rsidR="00D56F1D" w:rsidRPr="00056F13" w:rsidRDefault="00D56F1D" w:rsidP="00056F13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384" w:type="dxa"/>
            <w:vAlign w:val="center"/>
          </w:tcPr>
          <w:p w14:paraId="4D7DDB6D" w14:textId="64B61549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>30239170</w:t>
            </w:r>
          </w:p>
        </w:tc>
        <w:tc>
          <w:tcPr>
            <w:tcW w:w="1695" w:type="dxa"/>
            <w:vAlign w:val="center"/>
          </w:tcPr>
          <w:p w14:paraId="7057BC1C" w14:textId="385B6F41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բազմաֆունկցիոնալ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սարք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`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լազերային</w:t>
            </w:r>
            <w:proofErr w:type="spellEnd"/>
          </w:p>
        </w:tc>
        <w:tc>
          <w:tcPr>
            <w:tcW w:w="8459" w:type="dxa"/>
          </w:tcPr>
          <w:p w14:paraId="70D8845E" w14:textId="26C7F35F" w:rsidR="00D56F1D" w:rsidRPr="00056F13" w:rsidRDefault="00D56F1D" w:rsidP="00056F13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>Տեխնիկակն մանրամասն նկարագրություն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Սարքավորման տեսակը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Սև և սպիտակ լազերային բազմաֆունկցիոնալ սարք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Հիմանկան գործառույթներ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Տպել, սկանավորել և պատճենել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Տպագրման առանձնահատկությունները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Տպման արագություն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Միակողմանի՝ նվազագույնը մինչև 40 ppm (A4)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•Նվազագույնը մինչև 65,4 ppm (A5-Landscape)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Երկողմանի՝ նվազագույնը մինչև 33,6 ipm (A4)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Տպագրության մեթոդ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Մոնոխրոմ լազերային տպագրություն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Տպման թույտվությունը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մինչև 1200 x 1200 dpi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Տաքացման ժամանակը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Մոտ. Միացումից առնվանզ 14 վայրկյան կամ ավելի քիչ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Առաջին էջի դուրս գալու ժամանակը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Մոտ. Առնվազն 5,0 վրկ. կամ պակաս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Տպիչի լեզուներ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UFRII, PCL 5e2, PCL6, Adobe® PostScript 3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Տառատեսակներ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45 PCL տառատեսակներ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136 PostScript տառատեսակներ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Տպման լուսանցքները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5 մմ յուրաքանչյուր վերևից և ներքևից, ձախից և աջից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10 մմ վերևից և ներքևից, ձախից և աջից («Ծրար»)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Տոներային խնայողության ռեժիմ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Պետք է ունենա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Ընդլայնված տպագրության առանձնահատկություններ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Կոդավորված անվտանգ տպագրություն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Ապահով տպագրություն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Տպել USB հիշողությունից (JPEG/TIFF/PDF)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Տպել Cloud-ից (Dropbox, GoogleDrive, OneDrive) (PDF/JPEG)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iOS և Android հավելվածներով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Պատճենահանման առանձնահատկությունները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Պատճենման արագություն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Միակողմանի (A4): մինչև նվազագույնը 40 ppm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Երկողմանի (A4)՝ նվազագույնը մինչև 33,6 ipm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Առաջին պատճենահանման ժամանակը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6,1 վայրկյան կամ ավելի քիչ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Պատճենման թույտվությունը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Մինչև 600 x 600 dpi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Պատճենման ռեժիմներ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Տեքստ, տեքստ/լուսանկար (կանխադրված), տեքստ/լուսանկար (բարձր որակ), լուսանկար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Երկկողմանի պատճենում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• 2-ից 2-կողմ (Ավտոմատ)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Բազմաթիվ պատճեններ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մինչև 999 օրինակ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Կրճատում / Խոշորացում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25 - 400% 1% աճով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Այլ առանձնահատկություններ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Շրջանակի ջնջում, համադրում, 2-ը 1-ի վրա, 4-ը 1-ի վրա, նույնականացման քարտի պատճենում, պատճենել կրկնօրինակը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Սկանավորման առանձնահատկությունները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Ստանդարտ տեսակը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Գույն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Սկանի թողունակությունը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Օպտիկական՝ նվազագույնը մինչև 600 x 600 dpi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Ընդլայնված՝ նվազագույնը մինչև 9600 x 9600 dpi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Սկանավորման արագություն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Միակողմանի մոնոխրոմ՝ առնվազն 50 ppm (300x300dpi)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Միակողմանի գույն՝ առնվազն 40 ppm (300x300dpi)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Երկկողմանի մոնոխրոմ՝ առնվազն 100 ppm (300x300dpi)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Երկկողմանի գույն՝ առնվազն 80 ppm (300x300dpi)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Միակողմանի մոնոխրոմ ՝ առնվազն 40 ppm (300x600dpi)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Միակողմանի գույն՝ առնվազն 20 ppm (300x600dpi)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Երկկողմանի մոնոխրոմ՝ առնվազն 80 ppm (300x600dpi)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Երկկողմանի գույն՝ առնվազն 40 ppm (300x600dpi)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Գունավոր սկանավորման խորություն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Առնվանզ 24 բիթ/24 բիթ (մուտք/ելք)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Մոխրագույն մասշտաբներ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256 մակարդակ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Համատեղելիություն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TWAIN, WIA, ICA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Սկանավորման առավելագույն լայնությունը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216 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Սկանավորել էլ փոստի վրա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TIFF/JPEG/PDF/Կոմպակտ PDF/Փնտրելի PDF/Կոդավորված PDF4/PDF (Թվային ստորագրություն)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Սկանավորել համակարգչի վրա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TIFF/JPEG/PDF/Կոմպակտ PDF/Փնտրելի PDF/Կոդավորված PDF4/PDF (Թվային ստորագրություն)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Սկանավորեք USB հիշողության բանալի վրա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TIFF/JPEG/PDF/Կոմպակտ PDF/Փնտրելի PDF/Կոդավորված PDF4/PDF (Թվային ստորագրություն)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Սկանավորել դեպի FTP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TIFF/JPEG/PDF/Կոմպակտ PDF/Փնտրելի PDF/Կոդավորված PDF4/PDF (Թվային ստորագրություն)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Սկանավորել ամպի վրա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TIFF/JPEG/PDF/PNG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iFAX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ITU-T.37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Մեդիա մշակում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Թղթի մուտքագրում (Ստանդարտ)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250 թերթ կասետ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100 թերթանոց բազմաֆունկցիոնալ սկուտեղ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• Առնվազն 50 թերթ ADF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Թղթի մուտքագրում (տարբերակ)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550 թերթ կասետ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Մեդիա չափսեր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ADF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A4, A5, A6, B5, Legal, Letter, Statement, Կարգավորելի չափը: Մին. 48 x 85.0 մմ Max 216 x 355.6 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Երկկողմանի տպագրություն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A4, Legal, Letter, OFFICIO, B-OFFICIO, M-OFFICIO, GLGL, Foolscap Կարգավորելի չափը - Մին. 210 x 279,4 մմ Մաքս. 216,0 x 355,6 մմ 60-ից 120 գ/մ²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Ինտերֆեյս և ծրագրային ապահովում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Ինտերֆեյսի տեսակը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USB 2.0 բարձր արագությամբ, 10BASE-T/100BASE-TX/1000Base-T, անլար 802.11b/g/n,անլար ուղիղ միացում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Օպերացիոն համակարգի համատեղելիություն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Windows® 11 / Windows® 10 / Windows® 8.1 / Server® 2022 / Server® 2019 / Server® 2016 / Server® 2012R2 / Server® 2012 թ.Mac OS X տարբերակ 10.13 և ավելի բարձր Linux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Ցանցային պռատակոլ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Տպել:TCP/IP (LPD/Port9100/IPP/IPPS/WSD)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Սկանավորում՝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  Push Scan՝ ֆայլ՝ FTP (TCP/IP), SMB3.0 (TCP/IP)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Էլփոստ/I-Ֆաքս՝ SMTP (ուղարկել), POP3 (ստացում)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Քաշել սկան՝ TCP/IP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Կառավարում: SNMPv1, SNMPv3 (IPv4, IPv6)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Անվտանգություն: TLS1.3, IPSec, IP հասցեի զտում, IEEE802.1X, SNMPv3, SSL (HTTPS, IPPS) Անվտանգություն (անլար)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Ենթակառուցվածքի ռեժիմ. WEP (64/128 բիթ), WPA-PSK(TKIP/AES), WPA2-PSK(TKIP/AES), WPA-EAP(AES), WPA2-EAP(AES)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Մուտքի կետի ռեժիմ.WPA2-PSK (AES)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Ծրագրային ապահովման և տպիչների կառավարում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Հեռավոր օգտագործողի ինտերֆեյս (RUI)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Բաժնի ID կառավարում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Տոների կարգավիճակի գործիք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Ընդհանուր առանձնահատկություններ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Առաջարկվող ամսական տպման ծավալը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Ամսական առնվազն 750 - 4000 էջ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Մաքս. առնվազն 80000 էջ 5 ամսում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Պրոցեսորի արագություն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1200 ՄՀց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Հիշողություն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 ԳԲ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Պահեստավորում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4 ԳԲ eMMC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Կառավարման վահանակ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12,7 սմ LCD գունավոր սենսորային էկրան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Օգտվելու կանոններ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Ջերմաստիճանը՝ առնվազն 10–30 °C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Հարաբերական խոնավությունը՝ 20-80% (չխտացնող)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Էլեկտրամատակարարում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• 220-240 Վ (± 10%), 50/60 Հց (± 2 Հց)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Էլեկտրաէներգիայի սպառում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Առավելագույն հզորությունը ՝ մոտավորապես առնվազն 1280 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Ակտիվ տպագրություն ՝ մոտավորապես առնվազն 480 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Սպասման ռեժիմ ՝ մոտավորապես առնվազն 8 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Քնի ռեժիմ ՝ մոտավորապես առնվազն 0,9 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Աղմուկի մակարդակը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Աշխատանքային ռեժիմում առնվազն 53 դԲ-ից առնվազն մինչև 68 դԲ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Սպասման ռեժիմ՝ առանց աղմուկի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Չափերը և քաշը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Մոտավոր առնվազն քաշը 16-17կգ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Սպառվող նյութեր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Քարտրիջ նվազագույն տպման քանակ առնվազն (3000 էջ)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Ինչպես նաև կոմպլեկտում պետք է ներառված լինի հավելյալ նոր գործարանային փաթեթավորմամբ օրիգինալ քարտրիջ նույն արտադրողի կողմից արտադրված նվազագույն տպման քանակը առնվազն (10200 էջ)                                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Երաշխիքային ապահովում և սպասարկում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Հավելում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Ապրանքը պետք է ունենա թվով առնվազն 2 օրիգինալ քարտրիջ նույն արտադրողի կողմից արտադրված առնվազն 3000 էջ և առնվազն 10200 էջ տպաղականությամբ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Երաշխիքային սպասարկում մեկ տարի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Երաշխիքային սպասարկման ապահովում արտադրողի պաշտոնական սպասարկման կենտրոնում (հրավերով նախատեսված՝ առաջարկվող ապրանքի տեխնիկական բնութագիրը ներկայացնելիս տրամադրվում է նաև սպասարկման կենտրոնի տվյալները)արտադրողից տեղեկանք այն մասին, որ ապրանքն արտաադրված է Հայաստանի Հանրապետությունն ընդգրկող տարածաշրջանում սպառման և սպասարկման համար։ (ՄԱՖ կամ ԴԱՖ)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Պարտադիր պայման՝ ապրանքը իր քարթրիջը, նաև լրացուցիչ քարթրիջը պետք է լիեն նոր, չօգտագործված, գործարանային փաթեթավորումներով:</w:t>
            </w:r>
          </w:p>
        </w:tc>
        <w:tc>
          <w:tcPr>
            <w:tcW w:w="893" w:type="dxa"/>
            <w:vAlign w:val="center"/>
          </w:tcPr>
          <w:p w14:paraId="3D5AF047" w14:textId="5FD0466C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հատ</w:t>
            </w:r>
            <w:proofErr w:type="spellEnd"/>
          </w:p>
        </w:tc>
        <w:tc>
          <w:tcPr>
            <w:tcW w:w="867" w:type="dxa"/>
            <w:vAlign w:val="center"/>
          </w:tcPr>
          <w:p w14:paraId="64C09D72" w14:textId="542A7EF1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10.00</w:t>
            </w:r>
          </w:p>
        </w:tc>
        <w:tc>
          <w:tcPr>
            <w:tcW w:w="1580" w:type="dxa"/>
            <w:vAlign w:val="center"/>
          </w:tcPr>
          <w:p w14:paraId="41B983F8" w14:textId="0AFE4C6A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Պայմանագիրը կնքելուց հետո </w:t>
            </w:r>
            <w:r w:rsidRPr="00E22236">
              <w:rPr>
                <w:rFonts w:ascii="GHEA Grapalat" w:hAnsi="GHEA Grapalat" w:cs="Sylfaen"/>
                <w:sz w:val="16"/>
                <w:szCs w:val="16"/>
                <w:lang w:val="hy-AM"/>
              </w:rPr>
              <w:t>21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օրացուցային օրվա ընթացքում</w:t>
            </w:r>
          </w:p>
        </w:tc>
      </w:tr>
      <w:tr w:rsidR="00D56F1D" w:rsidRPr="00D56F1D" w14:paraId="2BF81052" w14:textId="77777777" w:rsidTr="00D56F1D">
        <w:tc>
          <w:tcPr>
            <w:tcW w:w="517" w:type="dxa"/>
            <w:vAlign w:val="center"/>
          </w:tcPr>
          <w:p w14:paraId="21E875A1" w14:textId="77777777" w:rsidR="00D56F1D" w:rsidRPr="00056F13" w:rsidRDefault="00D56F1D" w:rsidP="00056F13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384" w:type="dxa"/>
            <w:vAlign w:val="center"/>
          </w:tcPr>
          <w:p w14:paraId="6DF55603" w14:textId="58C63FB2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>30239170</w:t>
            </w:r>
          </w:p>
        </w:tc>
        <w:tc>
          <w:tcPr>
            <w:tcW w:w="1695" w:type="dxa"/>
            <w:vAlign w:val="center"/>
          </w:tcPr>
          <w:p w14:paraId="77F19797" w14:textId="48866A8D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բազմաֆունկցիոնալ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սարք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`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լազերային</w:t>
            </w:r>
            <w:proofErr w:type="spellEnd"/>
          </w:p>
        </w:tc>
        <w:tc>
          <w:tcPr>
            <w:tcW w:w="8459" w:type="dxa"/>
          </w:tcPr>
          <w:p w14:paraId="0A516848" w14:textId="67B289B9" w:rsidR="00D56F1D" w:rsidRPr="00056F13" w:rsidRDefault="00D56F1D" w:rsidP="00056F13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Բազմաֆունկցիոնալ տպիչ սարք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Ֆունկցիաներ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Տպում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Պատճենահանում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Սկանավորում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Տպման առանձնահատկությունները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Տպման մեթոդ / մոնոխրոմ լազերային տպագրություն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Տպման արագություն / առնվազն մինչև 18 ppm (A4)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Տպման որակ (dpi) / առնվազն մինչև 1200 x 600 dpi՝ պատկերի ավտոմատ բարելավման միջոցով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Տպման թողունակությունը / առնվազն 600 x 400 dpi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Տաքացման ժամանակը / առնվազն մոտ. 10 վրկ. հոսանքի միացման ժամանակից հետո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Առաջին էջի դուրս գալու ժամանակը / առնվազն 7.8 վրկ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Տպել լուսանցքները 5 մմ վերև, 6 մմ ներքև, 5 մմ ձախ և աջ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Տոների խնայողության ռեժիմով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Պատճենահանելու առնաձնահատկությունները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Պատճենման արագություն / առնվազն մինչև 18 ppm (A4)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Առաջին պատճենի դուրս գալու  ժամանակը / մոտ. 12 վրկ կամ ավելի քիչ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Թողունակությունը պատճենահանման ժամանակ / առնվազն մինչև 600 x 600 dpi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Պատճենման ռեժիմներ / տեքստ, լուսանկար, տեքստ/լուսանկար+, տեքստ/լուսանկար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• Մեկ ցիկլի կրկնօրինակների քանակը / առնվազն մինչև 9 օրինակ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Սկանավորման առանձնահատկությունները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Ստանդարտ տեսակ / գունավոր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Սկանվորման թողունակությունը / օպտիկական՝ առնվազն մինչև 600 x 600 dpi, ընդլայնված՝ 9600 x 9600 dpi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Գույնի սկանավորման խորությունը / առնվազն 24 բիթ/24 բիթ (մուտք/ելք)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Մոխրագույն երանգներ / 256 մակարդակ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Համատեղելիություն / TWAIN, WIA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Մաքս. սկան լայնությունը / 216 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Այլ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Ինտերֆեյսի տեսակը / USB 2.0 բարձր արագությամբ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Աջակցվող ՕՀ-ներ Windows® 11 / Windows® 10 / Windows® 8.1 /Server® 2022 / Server® 2019 / Server® 2016 /Server® 2012R2 / Server® 2012 / Server® 2008R2 /Server® 2008 / Mac OS X տարբերակ 10.4.9–10.7.x 1 Linux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Աղմուկի մակարդակը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Ձայնային հզորություն գործողության ընթացքում՝ ոչ ավելի, քան առավելագույնը 65,3 դԲ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Սպասման ռեժիմուն՝ առավելագույնը 43,0 դԲ կամ ավելի քիչ, Ձայնային ճնշման մակարդակը աշխատանքային ռեժիմում՝ առավելագույնը 50,4 դԲ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Սպասման ռեժիմ- առանց աղմուկի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Ընդհանուր առանձնահատկությունները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Կատարում / Ամսական ոչ ավելի, քան 8000 էջ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Հիշողություն / առնվազն 64 ՄԲ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Մեկ լիցքավորումով տպման հնարավորությունը առնվանզ 1600 էջ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Կոմպլեկտում ներառված մեկնարկային քարթրիջը առնվազն 700 էջ տպողականությամբ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Հավելում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Ապրանքի հետ տրամդրել լրացուցիչ երկու հատ նոր օրիգինալ քարթրիջ (նույն արտադրողի կողմից արտադրված նախատեսված տվյալ սարքի համար), Ինչպես նաև մեկ USB միացման մալուխ համակարգչի միացման համար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Երաշխիքային ապահովում և սպասարկում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Երաշխիքային սպասարկում մեկ տարի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Երաշխիքային սպասարկման ապահովում արտադրողի պաշտոնական սպասարկման կենտրոնում (հրավերով նախատեսված՝առաջարկվող ապրանքի տեխնիկական բնութագիրը ներկայացնելիս տրամադրվում է նաև սպասարկման կենտրոնի տվյալները)) և արտադրողից տեղեկանք այն մասին, որ ապրանքն արտաադրված է Հայաստանի Հանրապետությունն ընդգրկող տարածաշրջանում սպառման և սպասարկման համար: (ՄԱՖ կամ ԴԱՖ)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Պարտադիր պայման՝ Ապրանքը և երկու լրացուցիչ քարթրիներջը պետք է լիեն նոր,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չօգտագործված, գործարանային փաթեթավորումներով:</w:t>
            </w:r>
          </w:p>
        </w:tc>
        <w:tc>
          <w:tcPr>
            <w:tcW w:w="893" w:type="dxa"/>
            <w:vAlign w:val="center"/>
          </w:tcPr>
          <w:p w14:paraId="701A3F56" w14:textId="475A6AA1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հատ</w:t>
            </w:r>
            <w:proofErr w:type="spellEnd"/>
          </w:p>
        </w:tc>
        <w:tc>
          <w:tcPr>
            <w:tcW w:w="867" w:type="dxa"/>
            <w:vAlign w:val="center"/>
          </w:tcPr>
          <w:p w14:paraId="39FCB463" w14:textId="72B975F5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10.00</w:t>
            </w:r>
          </w:p>
        </w:tc>
        <w:tc>
          <w:tcPr>
            <w:tcW w:w="1580" w:type="dxa"/>
            <w:vAlign w:val="center"/>
          </w:tcPr>
          <w:p w14:paraId="1CD17EBE" w14:textId="4DD687E0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Պայմանագիրը կնքելուց հետո </w:t>
            </w:r>
            <w:r w:rsidRPr="00E22236">
              <w:rPr>
                <w:rFonts w:ascii="GHEA Grapalat" w:hAnsi="GHEA Grapalat" w:cs="Sylfaen"/>
                <w:sz w:val="16"/>
                <w:szCs w:val="16"/>
                <w:lang w:val="hy-AM"/>
              </w:rPr>
              <w:t>21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օրացուցային օրվա ընթացքում</w:t>
            </w:r>
          </w:p>
        </w:tc>
      </w:tr>
      <w:tr w:rsidR="00D56F1D" w:rsidRPr="00D56F1D" w14:paraId="4C9E31C3" w14:textId="77777777" w:rsidTr="00D56F1D">
        <w:tc>
          <w:tcPr>
            <w:tcW w:w="517" w:type="dxa"/>
            <w:vAlign w:val="center"/>
          </w:tcPr>
          <w:p w14:paraId="2E5C81BA" w14:textId="77777777" w:rsidR="00D56F1D" w:rsidRPr="00056F13" w:rsidRDefault="00D56F1D" w:rsidP="00056F13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384" w:type="dxa"/>
            <w:vAlign w:val="center"/>
          </w:tcPr>
          <w:p w14:paraId="2DE995E3" w14:textId="3A2782CD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>31221230</w:t>
            </w:r>
          </w:p>
        </w:tc>
        <w:tc>
          <w:tcPr>
            <w:tcW w:w="1695" w:type="dxa"/>
            <w:vAlign w:val="center"/>
          </w:tcPr>
          <w:p w14:paraId="7527ECB8" w14:textId="18D1D7EE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միացման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մալուխներ</w:t>
            </w:r>
            <w:proofErr w:type="spellEnd"/>
          </w:p>
        </w:tc>
        <w:tc>
          <w:tcPr>
            <w:tcW w:w="8459" w:type="dxa"/>
            <w:vAlign w:val="center"/>
          </w:tcPr>
          <w:p w14:paraId="17B14515" w14:textId="455576B0" w:rsidR="00D56F1D" w:rsidRPr="00056F13" w:rsidRDefault="00D56F1D" w:rsidP="00056F13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Մալուխ VGA LANBERG, UGREEN, Cablexpert,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Երկարությունը՝ առնվազն 15 մետր (50 ոտնաչափ)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Մալուխը պետք է ունենա պաշտպանիչ երկու շերտ ՝ էլեկտրամագնիսական միջամտությունից (EMI) ավելի լավ պաշտպանության համար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Այն պետք է ներառի երկու ֆերիտային միջուկ ՝ ազդանշանի միջամտությունը հետագայում նվազեցնելու և ընդհանուր կատարողականը բարելավելու համար</w:t>
            </w:r>
          </w:p>
        </w:tc>
        <w:tc>
          <w:tcPr>
            <w:tcW w:w="893" w:type="dxa"/>
            <w:vAlign w:val="center"/>
          </w:tcPr>
          <w:p w14:paraId="06B40263" w14:textId="7AB724BC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67" w:type="dxa"/>
            <w:vAlign w:val="center"/>
          </w:tcPr>
          <w:p w14:paraId="42CC3594" w14:textId="5F094897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2.00</w:t>
            </w:r>
          </w:p>
        </w:tc>
        <w:tc>
          <w:tcPr>
            <w:tcW w:w="1580" w:type="dxa"/>
            <w:vAlign w:val="center"/>
          </w:tcPr>
          <w:p w14:paraId="38D7DF4C" w14:textId="67B7BDE4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Պայմանագիրը կնքելուց հետո </w:t>
            </w:r>
            <w:r w:rsidRPr="00E22236">
              <w:rPr>
                <w:rFonts w:ascii="GHEA Grapalat" w:hAnsi="GHEA Grapalat" w:cs="Sylfaen"/>
                <w:sz w:val="16"/>
                <w:szCs w:val="16"/>
                <w:lang w:val="hy-AM"/>
              </w:rPr>
              <w:t>21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օրացուցային օրվա ընթացքում</w:t>
            </w:r>
          </w:p>
        </w:tc>
      </w:tr>
      <w:tr w:rsidR="00D56F1D" w:rsidRPr="00D56F1D" w14:paraId="61935DD6" w14:textId="77777777" w:rsidTr="00D56F1D">
        <w:tc>
          <w:tcPr>
            <w:tcW w:w="517" w:type="dxa"/>
            <w:vAlign w:val="center"/>
          </w:tcPr>
          <w:p w14:paraId="41C06AB9" w14:textId="77777777" w:rsidR="00D56F1D" w:rsidRPr="00056F13" w:rsidRDefault="00D56F1D" w:rsidP="00056F13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384" w:type="dxa"/>
            <w:vAlign w:val="center"/>
          </w:tcPr>
          <w:p w14:paraId="0DCB2097" w14:textId="0EFCBA42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>31221230</w:t>
            </w:r>
          </w:p>
        </w:tc>
        <w:tc>
          <w:tcPr>
            <w:tcW w:w="1695" w:type="dxa"/>
            <w:vAlign w:val="center"/>
          </w:tcPr>
          <w:p w14:paraId="44ADEB1D" w14:textId="10823512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միացման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մալուխներ</w:t>
            </w:r>
            <w:proofErr w:type="spellEnd"/>
          </w:p>
        </w:tc>
        <w:tc>
          <w:tcPr>
            <w:tcW w:w="8459" w:type="dxa"/>
            <w:vAlign w:val="center"/>
          </w:tcPr>
          <w:p w14:paraId="5F21A275" w14:textId="6E3AA4C4" w:rsidR="00D56F1D" w:rsidRPr="00056F13" w:rsidRDefault="00D56F1D" w:rsidP="00056F13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Մալուխ HDMI LANBERG, UGREEN, Cablexpert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Տարբերակ՝ HDMI 2.0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Արագություն՝ բարձր արագությամբ Ethernet աջակցությամբ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Երկարությունը՝ առնվազն 15 մետր (մոտ 49-50 ոտնաչափ)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Լուծաչափ՝ պետք է աջակցի առնվազն 4K լուծաչափը առնվազն 60 Հց հաճախականությամբ</w:t>
            </w:r>
          </w:p>
        </w:tc>
        <w:tc>
          <w:tcPr>
            <w:tcW w:w="893" w:type="dxa"/>
            <w:vAlign w:val="center"/>
          </w:tcPr>
          <w:p w14:paraId="28624410" w14:textId="5ACFDA01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67" w:type="dxa"/>
            <w:vAlign w:val="center"/>
          </w:tcPr>
          <w:p w14:paraId="5CD9E052" w14:textId="72EB3A4B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8.00</w:t>
            </w:r>
          </w:p>
        </w:tc>
        <w:tc>
          <w:tcPr>
            <w:tcW w:w="1580" w:type="dxa"/>
            <w:vAlign w:val="center"/>
          </w:tcPr>
          <w:p w14:paraId="4085A18C" w14:textId="09116C42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Պայմանագիրը կնքելուց հետո </w:t>
            </w:r>
            <w:r w:rsidRPr="00E22236">
              <w:rPr>
                <w:rFonts w:ascii="GHEA Grapalat" w:hAnsi="GHEA Grapalat" w:cs="Sylfaen"/>
                <w:sz w:val="16"/>
                <w:szCs w:val="16"/>
                <w:lang w:val="hy-AM"/>
              </w:rPr>
              <w:t>21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օրացուցային օրվա ընթացքում</w:t>
            </w:r>
          </w:p>
        </w:tc>
      </w:tr>
      <w:tr w:rsidR="00D56F1D" w:rsidRPr="00D56F1D" w14:paraId="7D56DF5F" w14:textId="77777777" w:rsidTr="00D56F1D">
        <w:tc>
          <w:tcPr>
            <w:tcW w:w="517" w:type="dxa"/>
            <w:vAlign w:val="center"/>
          </w:tcPr>
          <w:p w14:paraId="44877654" w14:textId="77777777" w:rsidR="00D56F1D" w:rsidRPr="00056F13" w:rsidRDefault="00D56F1D" w:rsidP="00056F13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384" w:type="dxa"/>
            <w:vAlign w:val="center"/>
          </w:tcPr>
          <w:p w14:paraId="1BD34358" w14:textId="7C72E6C8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>31221230</w:t>
            </w:r>
          </w:p>
        </w:tc>
        <w:tc>
          <w:tcPr>
            <w:tcW w:w="1695" w:type="dxa"/>
            <w:vAlign w:val="center"/>
          </w:tcPr>
          <w:p w14:paraId="12CB3DBF" w14:textId="5F0C7972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միացման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մալուխներ</w:t>
            </w:r>
            <w:proofErr w:type="spellEnd"/>
          </w:p>
        </w:tc>
        <w:tc>
          <w:tcPr>
            <w:tcW w:w="8459" w:type="dxa"/>
            <w:vAlign w:val="center"/>
          </w:tcPr>
          <w:p w14:paraId="1A0C7366" w14:textId="7C9BEEBD" w:rsidR="00D56F1D" w:rsidRPr="00056F13" w:rsidRDefault="00D56F1D" w:rsidP="00056F13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Մալուխ HDMI LANBERG, UGREEN, Cablexpert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Տարբերակ՝ HDMI 2.0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Արագություն՝ բարձր արագությամբ Ethernet աջակցությամբ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Երկարությունը՝ առնվազն 10 մետր (մոտ 32-33 ոտնաչափ)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Լուծաչափ՝ պետք է աջակցի առնվազն 4K լուծաչափը առնվազն 60 Հց հաճախականությամբ</w:t>
            </w:r>
          </w:p>
        </w:tc>
        <w:tc>
          <w:tcPr>
            <w:tcW w:w="893" w:type="dxa"/>
            <w:vAlign w:val="center"/>
          </w:tcPr>
          <w:p w14:paraId="6AB3CD92" w14:textId="0522D12F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67" w:type="dxa"/>
            <w:vAlign w:val="center"/>
          </w:tcPr>
          <w:p w14:paraId="0EE238C0" w14:textId="23BFA9C1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4.00</w:t>
            </w:r>
          </w:p>
        </w:tc>
        <w:tc>
          <w:tcPr>
            <w:tcW w:w="1580" w:type="dxa"/>
            <w:vAlign w:val="center"/>
          </w:tcPr>
          <w:p w14:paraId="7DF3642C" w14:textId="7901387C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Պայմանագիրը կնքելուց հետո </w:t>
            </w:r>
            <w:r w:rsidRPr="00E22236">
              <w:rPr>
                <w:rFonts w:ascii="GHEA Grapalat" w:hAnsi="GHEA Grapalat" w:cs="Sylfaen"/>
                <w:sz w:val="16"/>
                <w:szCs w:val="16"/>
                <w:lang w:val="hy-AM"/>
              </w:rPr>
              <w:t>21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օրացուցային օրվա ընթացքում</w:t>
            </w:r>
          </w:p>
        </w:tc>
      </w:tr>
      <w:tr w:rsidR="00D56F1D" w:rsidRPr="00D56F1D" w14:paraId="41013D37" w14:textId="77777777" w:rsidTr="00D56F1D">
        <w:tc>
          <w:tcPr>
            <w:tcW w:w="517" w:type="dxa"/>
            <w:vAlign w:val="center"/>
          </w:tcPr>
          <w:p w14:paraId="3D0C2C46" w14:textId="77777777" w:rsidR="00D56F1D" w:rsidRPr="00056F13" w:rsidRDefault="00D56F1D" w:rsidP="00056F13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384" w:type="dxa"/>
            <w:vAlign w:val="center"/>
          </w:tcPr>
          <w:p w14:paraId="170B4183" w14:textId="3EE0E6F5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>31221230</w:t>
            </w:r>
          </w:p>
        </w:tc>
        <w:tc>
          <w:tcPr>
            <w:tcW w:w="1695" w:type="dxa"/>
            <w:vAlign w:val="center"/>
          </w:tcPr>
          <w:p w14:paraId="25DD0E64" w14:textId="55090CDC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միացման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մալուխներ</w:t>
            </w:r>
            <w:proofErr w:type="spellEnd"/>
          </w:p>
        </w:tc>
        <w:tc>
          <w:tcPr>
            <w:tcW w:w="8459" w:type="dxa"/>
            <w:vAlign w:val="center"/>
          </w:tcPr>
          <w:p w14:paraId="2C7DD6F7" w14:textId="573F352D" w:rsidR="00D56F1D" w:rsidRPr="00056F13" w:rsidRDefault="00D56F1D" w:rsidP="00056F13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Մալուխ HDMI LANBERG, UGREEN, Cablexpert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Տարբերակ՝ HDMI 1.4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Արագություն՝ բարձր արագությամբ Ethernet աջակցությամբ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Երկարությունը՝ առնվազն 20 մետր (մոտ 66 ոտնաչափ)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Լուծաչափ՝ պետք է աջակցի առնվազն 4K լուծաչափը առնվազն 30 Հց հաճախականությամբ</w:t>
            </w:r>
          </w:p>
        </w:tc>
        <w:tc>
          <w:tcPr>
            <w:tcW w:w="893" w:type="dxa"/>
            <w:vAlign w:val="center"/>
          </w:tcPr>
          <w:p w14:paraId="72AC83E4" w14:textId="2EE7F6B6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67" w:type="dxa"/>
            <w:vAlign w:val="center"/>
          </w:tcPr>
          <w:p w14:paraId="5F4CAA94" w14:textId="13F06528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4.00</w:t>
            </w:r>
          </w:p>
        </w:tc>
        <w:tc>
          <w:tcPr>
            <w:tcW w:w="1580" w:type="dxa"/>
            <w:vAlign w:val="center"/>
          </w:tcPr>
          <w:p w14:paraId="4B1A0A12" w14:textId="258A6646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Պայմանագիրը կնքելուց հետո </w:t>
            </w:r>
            <w:r w:rsidRPr="00E22236">
              <w:rPr>
                <w:rFonts w:ascii="GHEA Grapalat" w:hAnsi="GHEA Grapalat" w:cs="Sylfaen"/>
                <w:sz w:val="16"/>
                <w:szCs w:val="16"/>
                <w:lang w:val="hy-AM"/>
              </w:rPr>
              <w:t>21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օրացուցային օրվա ընթացքում</w:t>
            </w:r>
          </w:p>
        </w:tc>
      </w:tr>
      <w:tr w:rsidR="00D56F1D" w:rsidRPr="00D56F1D" w14:paraId="6F54E9B2" w14:textId="77777777" w:rsidTr="00D56F1D">
        <w:tc>
          <w:tcPr>
            <w:tcW w:w="517" w:type="dxa"/>
            <w:vAlign w:val="center"/>
          </w:tcPr>
          <w:p w14:paraId="57743AD6" w14:textId="77777777" w:rsidR="00D56F1D" w:rsidRPr="00056F13" w:rsidRDefault="00D56F1D" w:rsidP="00056F13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384" w:type="dxa"/>
            <w:vAlign w:val="center"/>
          </w:tcPr>
          <w:p w14:paraId="21020F31" w14:textId="49823F94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>31221230</w:t>
            </w:r>
          </w:p>
        </w:tc>
        <w:tc>
          <w:tcPr>
            <w:tcW w:w="1695" w:type="dxa"/>
            <w:vAlign w:val="center"/>
          </w:tcPr>
          <w:p w14:paraId="670D9068" w14:textId="24CDFACB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միացման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մալուխներ</w:t>
            </w:r>
            <w:proofErr w:type="spellEnd"/>
          </w:p>
        </w:tc>
        <w:tc>
          <w:tcPr>
            <w:tcW w:w="8459" w:type="dxa"/>
            <w:vAlign w:val="center"/>
          </w:tcPr>
          <w:p w14:paraId="0E69DC2C" w14:textId="0D1AF20D" w:rsidR="00D56F1D" w:rsidRPr="00056F13" w:rsidRDefault="00D56F1D" w:rsidP="00056F13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Մալուխ HDMI LANBERG, UGREEN, Cablexpert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Տարբերակ՝ HDMI 2.0 (աջակցություն բարձր հստակությամբ վիդեո և աուդիո)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Արագություն՝ բարձր արագությամբ Ethernet աջակցությամբ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Երկարությունը՝ առնվազն 1.8 մետր (մոտ 6 ոտնաչափ)</w:t>
            </w:r>
          </w:p>
        </w:tc>
        <w:tc>
          <w:tcPr>
            <w:tcW w:w="893" w:type="dxa"/>
            <w:vAlign w:val="center"/>
          </w:tcPr>
          <w:p w14:paraId="0E30372A" w14:textId="5DC487F4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67" w:type="dxa"/>
            <w:vAlign w:val="center"/>
          </w:tcPr>
          <w:p w14:paraId="6AC0FC0E" w14:textId="57A0946D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20.00</w:t>
            </w:r>
          </w:p>
        </w:tc>
        <w:tc>
          <w:tcPr>
            <w:tcW w:w="1580" w:type="dxa"/>
            <w:vAlign w:val="center"/>
          </w:tcPr>
          <w:p w14:paraId="3B3EB28F" w14:textId="529602BF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Պայմանագիրը կնքելուց հետո </w:t>
            </w:r>
            <w:r w:rsidRPr="00E22236">
              <w:rPr>
                <w:rFonts w:ascii="GHEA Grapalat" w:hAnsi="GHEA Grapalat" w:cs="Sylfaen"/>
                <w:sz w:val="16"/>
                <w:szCs w:val="16"/>
                <w:lang w:val="hy-AM"/>
              </w:rPr>
              <w:t>21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օրացուցային օրվա ընթացքում</w:t>
            </w:r>
          </w:p>
        </w:tc>
      </w:tr>
      <w:tr w:rsidR="00D56F1D" w:rsidRPr="00D56F1D" w14:paraId="5960955A" w14:textId="77777777" w:rsidTr="00D56F1D">
        <w:tc>
          <w:tcPr>
            <w:tcW w:w="517" w:type="dxa"/>
            <w:vAlign w:val="center"/>
          </w:tcPr>
          <w:p w14:paraId="4849C3D3" w14:textId="77777777" w:rsidR="00D56F1D" w:rsidRPr="00056F13" w:rsidRDefault="00D56F1D" w:rsidP="00056F13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384" w:type="dxa"/>
            <w:vAlign w:val="center"/>
          </w:tcPr>
          <w:p w14:paraId="50EA459A" w14:textId="5FF42882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>31221230</w:t>
            </w:r>
          </w:p>
        </w:tc>
        <w:tc>
          <w:tcPr>
            <w:tcW w:w="1695" w:type="dxa"/>
            <w:vAlign w:val="center"/>
          </w:tcPr>
          <w:p w14:paraId="467CF784" w14:textId="34C2FC3D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միացման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մալուխներ</w:t>
            </w:r>
            <w:proofErr w:type="spellEnd"/>
          </w:p>
        </w:tc>
        <w:tc>
          <w:tcPr>
            <w:tcW w:w="8459" w:type="dxa"/>
          </w:tcPr>
          <w:p w14:paraId="4330633C" w14:textId="3753710D" w:rsidR="00D56F1D" w:rsidRPr="00056F13" w:rsidRDefault="00D56F1D" w:rsidP="00056F13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>USB երկարացման լար LANBERG, UGREEN, Cablexpert, Гарнизон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Միակցիչներ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Plug տեսակը 1` USB 2.0 Type-A արական (AM)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Plug տեսակը 2` USB 2.0 Type-A իգական (AF)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USB տարբերակ՝ 2.0 (բարձր արագությամբ)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Մալուխի երկարությունը՝ առնվազն 3 մետր (300 սմ)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Տվյալների փոխանցման առավելագույն արագությունը՝ առնվազն 480 Մբիթ / վրկ (USB 2.0 ստանդարտ)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AWG (ամերիկյան մետաղալարերի չափ) ՝ առնվազն 30 CU (պղնձի լարեր)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Մալուխը պետք է ընդլայնի USB կապի հնարավորությունները այնպիսի սարքերի համար, ինչպիսիք են տպիչները, սկաներները, ստեղնաշարերը, մկները և այլ ծայրամասային սարքերը</w:t>
            </w:r>
          </w:p>
        </w:tc>
        <w:tc>
          <w:tcPr>
            <w:tcW w:w="893" w:type="dxa"/>
            <w:vAlign w:val="center"/>
          </w:tcPr>
          <w:p w14:paraId="325BDE4C" w14:textId="1724BEBD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67" w:type="dxa"/>
            <w:vAlign w:val="center"/>
          </w:tcPr>
          <w:p w14:paraId="096BD9DC" w14:textId="77B62948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5.00</w:t>
            </w:r>
          </w:p>
        </w:tc>
        <w:tc>
          <w:tcPr>
            <w:tcW w:w="1580" w:type="dxa"/>
            <w:vAlign w:val="center"/>
          </w:tcPr>
          <w:p w14:paraId="049B6AE5" w14:textId="0E088F09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Պայմանագիրը կնքելուց հետո </w:t>
            </w:r>
            <w:r w:rsidRPr="00E22236">
              <w:rPr>
                <w:rFonts w:ascii="GHEA Grapalat" w:hAnsi="GHEA Grapalat" w:cs="Sylfaen"/>
                <w:sz w:val="16"/>
                <w:szCs w:val="16"/>
                <w:lang w:val="hy-AM"/>
              </w:rPr>
              <w:t>21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օրացուցային օրվա ընթացքում</w:t>
            </w:r>
          </w:p>
        </w:tc>
      </w:tr>
      <w:tr w:rsidR="00D56F1D" w:rsidRPr="00D56F1D" w14:paraId="4940EEDC" w14:textId="77777777" w:rsidTr="00D56F1D">
        <w:tc>
          <w:tcPr>
            <w:tcW w:w="517" w:type="dxa"/>
            <w:vAlign w:val="center"/>
          </w:tcPr>
          <w:p w14:paraId="5AE6FD2D" w14:textId="77777777" w:rsidR="00D56F1D" w:rsidRPr="00056F13" w:rsidRDefault="00D56F1D" w:rsidP="00056F13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384" w:type="dxa"/>
            <w:vAlign w:val="center"/>
          </w:tcPr>
          <w:p w14:paraId="6A8B8D53" w14:textId="7963F8B3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>31442000</w:t>
            </w:r>
          </w:p>
        </w:tc>
        <w:tc>
          <w:tcPr>
            <w:tcW w:w="1695" w:type="dxa"/>
            <w:vAlign w:val="center"/>
          </w:tcPr>
          <w:p w14:paraId="06B98B2A" w14:textId="0B48E038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մարտկոց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, AA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տեսակի</w:t>
            </w:r>
            <w:proofErr w:type="spellEnd"/>
          </w:p>
        </w:tc>
        <w:tc>
          <w:tcPr>
            <w:tcW w:w="8459" w:type="dxa"/>
            <w:vAlign w:val="center"/>
          </w:tcPr>
          <w:p w14:paraId="171C6DDA" w14:textId="05CE7B1F" w:rsidR="00D56F1D" w:rsidRPr="00056F13" w:rsidRDefault="00D56F1D" w:rsidP="00056F13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>Վերալիցքավորվող մարտկոց Sony, Panasonic, Duracell, Energizer, EBL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Ապրանքի մանրամասները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Չափը՝ AA (R6)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Մարտկոցի տեսակ՝ NiMH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Լարում՝ 1.2 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Հզորություն՝ առնվազն 2000 mAh և բարձր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Վերալիցքավորման ցիկլեր՝ նվազագույնը 1000 և ավել անգամ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Պարտադիր պայման՝ Ապրանքը  պետք է լինի  նոր, չօգտագործված, գործարանային փաթեթավորմամբ</w:t>
            </w:r>
          </w:p>
        </w:tc>
        <w:tc>
          <w:tcPr>
            <w:tcW w:w="893" w:type="dxa"/>
            <w:vAlign w:val="center"/>
          </w:tcPr>
          <w:p w14:paraId="38AF0263" w14:textId="5D55FF45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 w:cs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67" w:type="dxa"/>
            <w:vAlign w:val="center"/>
          </w:tcPr>
          <w:p w14:paraId="2CFB60AA" w14:textId="472EDDF2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12.00</w:t>
            </w:r>
          </w:p>
        </w:tc>
        <w:tc>
          <w:tcPr>
            <w:tcW w:w="1580" w:type="dxa"/>
            <w:vAlign w:val="center"/>
          </w:tcPr>
          <w:p w14:paraId="6C2B03E2" w14:textId="11CE9A61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Պայմանագիրը կնքելուց հետո </w:t>
            </w:r>
            <w:r w:rsidRPr="00E22236">
              <w:rPr>
                <w:rFonts w:ascii="GHEA Grapalat" w:hAnsi="GHEA Grapalat" w:cs="Sylfaen"/>
                <w:sz w:val="16"/>
                <w:szCs w:val="16"/>
                <w:lang w:val="hy-AM"/>
              </w:rPr>
              <w:t>21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օրացուցային օրվա ընթացքում</w:t>
            </w:r>
          </w:p>
        </w:tc>
      </w:tr>
      <w:tr w:rsidR="00D56F1D" w:rsidRPr="00D56F1D" w14:paraId="2F107031" w14:textId="77777777" w:rsidTr="00D56F1D">
        <w:tc>
          <w:tcPr>
            <w:tcW w:w="517" w:type="dxa"/>
            <w:vAlign w:val="center"/>
          </w:tcPr>
          <w:p w14:paraId="78ADAF24" w14:textId="77777777" w:rsidR="00D56F1D" w:rsidRPr="00056F13" w:rsidRDefault="00D56F1D" w:rsidP="00056F13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384" w:type="dxa"/>
            <w:vAlign w:val="center"/>
          </w:tcPr>
          <w:p w14:paraId="3A24FC54" w14:textId="3E05426C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>32421100</w:t>
            </w:r>
          </w:p>
        </w:tc>
        <w:tc>
          <w:tcPr>
            <w:tcW w:w="1695" w:type="dxa"/>
            <w:vAlign w:val="center"/>
          </w:tcPr>
          <w:p w14:paraId="37F0ECEC" w14:textId="6AD1F223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ցանցային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մալուխներ</w:t>
            </w:r>
            <w:proofErr w:type="spellEnd"/>
          </w:p>
        </w:tc>
        <w:tc>
          <w:tcPr>
            <w:tcW w:w="8459" w:type="dxa"/>
          </w:tcPr>
          <w:p w14:paraId="30BDDB5F" w14:textId="13431ECE" w:rsidR="00D56F1D" w:rsidRPr="00056F13" w:rsidRDefault="00D56F1D" w:rsidP="00056F13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>Ցանցային մալուխ  24 AWG մալուխ, UTP, Cat5e, (4x2) 25AWG, արտաքին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Սիմետրիկ կապի մալուխները նախատեսված են առնվազն ISO/IEC 11801 միջազգային ստանդարտի համաձայն կառուցվածքային մալուխային համակարգերում և մինչև 100 ՄՀց հաճախականության 75 Վ-ից ոչ ավելի աշխատանքային լարման լայնաշերտ մուտքի ցանցերում օգտագործելու համար: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Միջուկի տրամագիծը առնվազն 0,50 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Զույգերի քանակ առնվազն 4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Նախագծում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Պղնձե հաղորդիչ՝ առնվազն 0,50 մմ տրամագծով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Պոլիէթիլենային մեկուսացում՝ յուրաքանչյուր մեկուսացված միջուկի անհատական գունային մակնշմամբ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Պատյանի նյութը՝ առնվազն պոլիէթիլեն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Մեխանիկական բնութագիր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Առաձգական առավելագույն ուժ առնվազն 50 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Պատյանների կոտրման ուժը առնվազն 9 ՄՊա-ից ոչ պակաս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Զույգերի քանակը առնվազն 4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Անվանական արտաքին տրամագիծ առնվազն 5,9 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Գործող հաճախականությունների տիրույթ առնվազն՝ 100 ՄՀց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Ալիքի դիմադրությունը հաճախականության միջակայք առնվազն ՝ (1-100) ՄՀց Օհմ 100±15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Ներքին թուլացում, ոչ ավելի քան առնվազն դԲ/100 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Առնվազն 1 ՄՀց հաճախականությամբ առնվազն 2.4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Առնվազն 20 ՄՀց հաճախականությամբ առնվազն 11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Առնվազն 100 ՄՀց հաճախականությամբ առնվազն 24.8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Շրջանառության թուլացում (NEXT), ոչ պակաս, քան՝ առնվազն դԲ/100 մ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Առնվազն 4 ՄՀց հաճախականությամբ առնվազն 56.3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Առնվազն 20 ՄՀց հաճախականությամբ առնվազն 45.8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Առնվազն 100 ՄՀց հաճախականությամբ առնվազն 35.3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Հեռավոր շղթայի անձեռնմխելիություն (FEXT), ոչ պակաս քան՝ առնվազն դԲ/100 մ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Առնվազն 4 ՄՀց հաճախականությամբ առնվազն 52.0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Առնվազն 20 ՄՀց հաճախականությամբ առնվազն 38.0 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Առնվազն 100 ՄՀց հաճախականությամբ առնվազն 24.0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Վերադարձի կորուստ (RL), ոչ պակաս, քան՝ առնվազն դԲ/100 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Առնվազն 4 ՄՀց հաճախականությամբ առնվազն 23.0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Առնվազն 20 ՄՀց հաճախականությամբ առնվազն 25.0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Առնվազն 100 ՄՀց հաճախականությամբ առնվազն 20.1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Զույգերի էլեկտրական հզորությունը, ոչ ավելի, քան առնվազն nF/կմ 56</w:t>
            </w:r>
          </w:p>
        </w:tc>
        <w:tc>
          <w:tcPr>
            <w:tcW w:w="893" w:type="dxa"/>
            <w:vAlign w:val="center"/>
          </w:tcPr>
          <w:p w14:paraId="7E95A9D8" w14:textId="11018281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 w:cs="Sylfaen"/>
                <w:sz w:val="16"/>
                <w:szCs w:val="16"/>
              </w:rPr>
              <w:lastRenderedPageBreak/>
              <w:t>մետր</w:t>
            </w:r>
            <w:proofErr w:type="spellEnd"/>
          </w:p>
        </w:tc>
        <w:tc>
          <w:tcPr>
            <w:tcW w:w="867" w:type="dxa"/>
            <w:vAlign w:val="center"/>
          </w:tcPr>
          <w:p w14:paraId="4EA1B79B" w14:textId="01F85526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305.00</w:t>
            </w:r>
          </w:p>
        </w:tc>
        <w:tc>
          <w:tcPr>
            <w:tcW w:w="1580" w:type="dxa"/>
            <w:vAlign w:val="center"/>
          </w:tcPr>
          <w:p w14:paraId="6086D118" w14:textId="51623932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Պայմանագիրը կնքելուց հետո </w:t>
            </w:r>
            <w:r w:rsidRPr="00E22236">
              <w:rPr>
                <w:rFonts w:ascii="GHEA Grapalat" w:hAnsi="GHEA Grapalat" w:cs="Sylfaen"/>
                <w:sz w:val="16"/>
                <w:szCs w:val="16"/>
                <w:lang w:val="hy-AM"/>
              </w:rPr>
              <w:t>21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օրացուցային օրվա ընթացքում</w:t>
            </w:r>
          </w:p>
        </w:tc>
      </w:tr>
      <w:tr w:rsidR="00D56F1D" w:rsidRPr="00D56F1D" w14:paraId="1F8B8470" w14:textId="77777777" w:rsidTr="00D56F1D">
        <w:tc>
          <w:tcPr>
            <w:tcW w:w="517" w:type="dxa"/>
            <w:vAlign w:val="center"/>
          </w:tcPr>
          <w:p w14:paraId="1193B221" w14:textId="77777777" w:rsidR="00D56F1D" w:rsidRPr="00056F13" w:rsidRDefault="00D56F1D" w:rsidP="00056F13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384" w:type="dxa"/>
            <w:vAlign w:val="center"/>
          </w:tcPr>
          <w:p w14:paraId="6A255A7A" w14:textId="40391ACA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>32421100</w:t>
            </w:r>
          </w:p>
        </w:tc>
        <w:tc>
          <w:tcPr>
            <w:tcW w:w="1695" w:type="dxa"/>
            <w:vAlign w:val="center"/>
          </w:tcPr>
          <w:p w14:paraId="360CE6E4" w14:textId="69C5993D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ցանցային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մալուխներ</w:t>
            </w:r>
            <w:proofErr w:type="spellEnd"/>
          </w:p>
        </w:tc>
        <w:tc>
          <w:tcPr>
            <w:tcW w:w="8459" w:type="dxa"/>
          </w:tcPr>
          <w:p w14:paraId="28029A3D" w14:textId="5C949B8A" w:rsidR="00D56F1D" w:rsidRPr="00056F13" w:rsidRDefault="00D56F1D" w:rsidP="00056F13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>Ցանցային մալուխ  F/utp-24 Cat5e (պողպատե տռոսով)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Մալուխների նպատակը. Սիմետրիկ կապի մալուխները նախատեսված են առնվազն ISO/IEC 11801 միջազգային ստանդարտի համաձայն կառուցվածքային մալուխային համակարգերում և մինչև 100 ՄՀց հաճախականության տիրույթում լայնաշերտ մուտքի ցանցերում 75 Վ-ից ոչ ավելի աշխատանքային լարման դեպքում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Միջուկի տրամագիծը առնվազն 0,50 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Զույգերի քանակը առնվազն 4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Դիզայն առնվազն 0,50 մմ տրամագծով պղնձե հաղորդիչ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Պոլիէթիլենային մեկուսացում յուրաքանչյուր մեկուսացված միջուկի անհատական գունային մակնշմամբ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PET ժապավեն (թափանցիկ ժապավեն)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Ալումոֆլեքս ժապավեն և թիթեղյա պղնձե հաղորդիչ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Պատյանի նյութը՝ առնվազն պոլիէթիլեն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Մեխանիկական բնութագրեր - Մալուխի ճեղքման ուժը առնվազն 1,2 կՆ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Պատյանի ճեղքման ուժը առնվազն 9 ՄՊա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Տեղադրման ընթացքում մալուխների ճկման շառավիղը պետք է լինի առնվազն ութ անգամ, քան մալուխի առավելագույն արտաքին տրամագիծը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Զույգերի քանակը առնվազն 4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Անվանական արտաքին տրամագիծը առնվազն 5,95/1,25 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Գործող հաճախականությունների տիրույթ առնվազն 100 ՄՀց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Ալիքի դիմադրությունը հաճախականության միջակայքում առնվազն (1-100) ՄՀց Օհմ 100±15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Ներքին թուլացում, ոչ ավելի քան առնվազբ  դԲ/100 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Առնվազն 1 ՄՀց հաճախականությամբ առնվազն 2.4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Առնվազն 20 ՄՀց հաճախականությամբ առնվազն 11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Առնվազն 100 ՄՀց հաճախականությամբ առնվազն 24.8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Շրջանառության թուլացում (NEXT) ոչ պակաս, քան՝ առնվազն դԲ/100 մ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Առնվազն 4 ՄՀց հաճախականությամբ առնվազն 56.3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Առնվազն 20 ՄՀց հաճախականությամբ առնվազն 45.8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Առնվազն 100 ՄՀց հաճախականությամբ առնվազն 35.3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Հեռավոր շղթայի անձեռնմխելիություն (FEXT) ոչ պակաս, քան՝ առնվազն դԲ/100 մ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Առնվազն 4 ՄՀց հաճախականությամբ առնվազն 52.0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Առնվազն 20 ՄՀց հաճախականությամբ առնվազն 38.0 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Առնվազն 100 ՄՀց հաճախականությամբ առնվազն 24.0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Վերադարձի կորուստ (RL) ոչ պակաս, քան՝ առնվազն դԲ/100 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Առնվազն 4 ՄՀց հաճախականությամբ առնվազն 23.0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Առնվազն 20 ՄՀց հաճախականությամբ առնվազն 25.0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Առնվազն 100 ՄՀց հաճախականությամբ առնվազն 20.1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Զույգերի էլեկտրական հզորությունը, ոչ ավելի, քան առնվազն nF/կմ 56</w:t>
            </w:r>
          </w:p>
        </w:tc>
        <w:tc>
          <w:tcPr>
            <w:tcW w:w="893" w:type="dxa"/>
            <w:vAlign w:val="center"/>
          </w:tcPr>
          <w:p w14:paraId="06E3CEBC" w14:textId="4C1FE9EE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lastRenderedPageBreak/>
              <w:t>մետր</w:t>
            </w:r>
          </w:p>
        </w:tc>
        <w:tc>
          <w:tcPr>
            <w:tcW w:w="867" w:type="dxa"/>
            <w:vAlign w:val="center"/>
          </w:tcPr>
          <w:p w14:paraId="6C7EBB17" w14:textId="7F5E1F68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305.00</w:t>
            </w:r>
          </w:p>
        </w:tc>
        <w:tc>
          <w:tcPr>
            <w:tcW w:w="1580" w:type="dxa"/>
            <w:vAlign w:val="center"/>
          </w:tcPr>
          <w:p w14:paraId="770896BB" w14:textId="566B9714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Պայմանագիրը կնքելուց հետո </w:t>
            </w:r>
            <w:r w:rsidRPr="00E22236">
              <w:rPr>
                <w:rFonts w:ascii="GHEA Grapalat" w:hAnsi="GHEA Grapalat" w:cs="Sylfaen"/>
                <w:sz w:val="16"/>
                <w:szCs w:val="16"/>
                <w:lang w:val="hy-AM"/>
              </w:rPr>
              <w:t>21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օրացուցային օրվա ընթացքում</w:t>
            </w:r>
          </w:p>
        </w:tc>
      </w:tr>
      <w:tr w:rsidR="00D56F1D" w:rsidRPr="00D56F1D" w14:paraId="7B3066EE" w14:textId="77777777" w:rsidTr="00D56F1D">
        <w:tc>
          <w:tcPr>
            <w:tcW w:w="517" w:type="dxa"/>
            <w:vAlign w:val="center"/>
          </w:tcPr>
          <w:p w14:paraId="7C5BBE0F" w14:textId="77777777" w:rsidR="00D56F1D" w:rsidRPr="00056F13" w:rsidRDefault="00D56F1D" w:rsidP="00056F13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384" w:type="dxa"/>
            <w:vAlign w:val="center"/>
          </w:tcPr>
          <w:p w14:paraId="66973697" w14:textId="788FC8A2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>32421200</w:t>
            </w:r>
          </w:p>
        </w:tc>
        <w:tc>
          <w:tcPr>
            <w:tcW w:w="1695" w:type="dxa"/>
            <w:vAlign w:val="center"/>
          </w:tcPr>
          <w:p w14:paraId="5216237C" w14:textId="3F10DE0C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ցանցային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բաղադրիչներ</w:t>
            </w:r>
            <w:proofErr w:type="spellEnd"/>
          </w:p>
        </w:tc>
        <w:tc>
          <w:tcPr>
            <w:tcW w:w="8459" w:type="dxa"/>
          </w:tcPr>
          <w:p w14:paraId="365C23B7" w14:textId="05233B1E" w:rsidR="00D56F1D" w:rsidRPr="00056F13" w:rsidRDefault="00D56F1D" w:rsidP="00056F13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>Ցանցային տեստեր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Ընդհանուր տեխնիկակն բնութագրեր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Նյութի տեսակը 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բարձրորակ ABS պլաստիկ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Ցուցադրման էկրան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LCD էկրան՝ արդյունքների և հզորության մակարդակների համար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Էներգամատակարարում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Հիմնական միավոր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3.7 Վ լիթիումային մարտկոց (ներկառուցված)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Լիցքավորման հնարավորություն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USB Type-C ինտերֆեյսով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Մալուխների ստուգման հատկություններ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Աջակցվող մալուխների տեսակներ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Ethernet մալուխներ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CAT5, CAT5e, CAT6, CAT6a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Հեռախոսային մալուխներ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RJ11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Կոաքսիալ մալուխներ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BNC (հարմարանքներով)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Ֆունկցիաներ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պետք է հայտնաբերի բաց շղթաներ, կարճ միացումներ, սխալ կապակցություններ և բաժանված զույգեր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պետք է չափի մալուխի երկարությունը  տեղորոշում է վնասները մեծ ճշգրտությամբ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Առավելագույն ստուգման երկարություն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200 մետր (656 ոտնաչափ)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Օպտիկական հզորության չափիչ (մանրաթելային ստուգում)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Աջակցվող ալիքների երկարություններ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850նմ, 1300նմ, 1310նմ, 1490նմ, 1550նմ, 1625նմ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Չափման տիրույթ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-70 դԲմ-ից մինչև +6 դԲմ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Ճշգրտություն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±0.2 դԲմ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Կալիբրացիոն ալիքներ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Կալիբրացված՝ մանրաթելերի ստանդարտ ալիքների համար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Վիզուալ խափանման տեղորոշիչ (VFL)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Դուրս եկող հզորություն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1մՎ-ից մինչև 10մՎ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Ալիքի երկարություն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• Առնվազն 650նմ (կարմիր լազերային լույս)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Տարածական հեռավորություն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5-10 կմ (կախված մանրաթելի վիճակից)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Միակցիչի տեսակ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Համընդհանուր առնվազն 2.5 մմ ադապտեր SC/FC/ST միակցիչների համար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Առնվազն PoE ստուգման հատկություններ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Լարման հայտնաբերում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 60Վ DC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PoE ստանդարտների աջակցում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IEEE 802.3af/at (PoE 1 և 2 տիպեր)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Հայտնաբերում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Սահմանում է PoE ակտիվ սարքերը ցանցային գծերում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Մալուխի տրեյսեր/հետագծող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Տոնային գեներատոր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 Առնվազն ներկառուցված տոնային գեներատոր՝ կարգավորելի հաճախականությամբ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Հեռավորություն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Հետագծման տիրույթ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300 մետր (984 ոտնաչափ):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Ընդունիչ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շարժական սենսոր ՝ ձայնային ազդանշանները հետևելու համար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Լրացուցիչ հատկություններ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Առնվազն լուսավորվող էկրան որը հարմար է ցածր լուսավոր պայմաններում աշխատելու համար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Ինքնաանջատում որը խնայում է մարտկոցի լիցքը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Լեզուներ պետք է աջակցի բազմալեզու ծրագրային ապահովմանը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Փաթեթի պարունակությունը: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Առնվազն 1x հիմնական ցանցային ստուգիչ սարք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Առնվազն 1x ընդունիչ (շարժական սենսոր)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Առնվազն 1x վերալիցքավորվող մարտկոց (ներկառուցված)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Առնվազն 1x USB լիցքավորման մալուխ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Առնվազն 1x օգտագործման ուղեցույց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Առնվազմ 1x պահպանման պայուսակ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Երաշխիքային սպասարկում մեկ տարի</w:t>
            </w:r>
          </w:p>
        </w:tc>
        <w:tc>
          <w:tcPr>
            <w:tcW w:w="893" w:type="dxa"/>
            <w:vAlign w:val="center"/>
          </w:tcPr>
          <w:p w14:paraId="07D2EAE4" w14:textId="339FAFB0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 w:cs="Sylfaen"/>
                <w:sz w:val="16"/>
                <w:szCs w:val="16"/>
              </w:rPr>
              <w:lastRenderedPageBreak/>
              <w:t>հատ</w:t>
            </w:r>
            <w:proofErr w:type="spellEnd"/>
          </w:p>
        </w:tc>
        <w:tc>
          <w:tcPr>
            <w:tcW w:w="867" w:type="dxa"/>
            <w:vAlign w:val="center"/>
          </w:tcPr>
          <w:p w14:paraId="4189E446" w14:textId="1023B8D9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1580" w:type="dxa"/>
            <w:vAlign w:val="center"/>
          </w:tcPr>
          <w:p w14:paraId="0C3227E0" w14:textId="4D955D8D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Պայմանագիրը կնքելուց հետո </w:t>
            </w:r>
            <w:r w:rsidRPr="00E22236">
              <w:rPr>
                <w:rFonts w:ascii="GHEA Grapalat" w:hAnsi="GHEA Grapalat" w:cs="Sylfaen"/>
                <w:sz w:val="16"/>
                <w:szCs w:val="16"/>
                <w:lang w:val="hy-AM"/>
              </w:rPr>
              <w:t>21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օրացուցային օրվա ընթացքում</w:t>
            </w:r>
          </w:p>
        </w:tc>
      </w:tr>
      <w:tr w:rsidR="00D56F1D" w:rsidRPr="00D56F1D" w14:paraId="2823F733" w14:textId="77777777" w:rsidTr="00D56F1D">
        <w:tc>
          <w:tcPr>
            <w:tcW w:w="517" w:type="dxa"/>
            <w:vAlign w:val="center"/>
          </w:tcPr>
          <w:p w14:paraId="4501E239" w14:textId="77777777" w:rsidR="00D56F1D" w:rsidRPr="00056F13" w:rsidRDefault="00D56F1D" w:rsidP="00056F13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384" w:type="dxa"/>
            <w:vAlign w:val="center"/>
          </w:tcPr>
          <w:p w14:paraId="74508BBB" w14:textId="7632C602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>32421200</w:t>
            </w:r>
          </w:p>
        </w:tc>
        <w:tc>
          <w:tcPr>
            <w:tcW w:w="1695" w:type="dxa"/>
            <w:vAlign w:val="center"/>
          </w:tcPr>
          <w:p w14:paraId="510D7BC5" w14:textId="14E32820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ցանցային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բաղադրիչներ</w:t>
            </w:r>
            <w:proofErr w:type="spellEnd"/>
          </w:p>
        </w:tc>
        <w:tc>
          <w:tcPr>
            <w:tcW w:w="8459" w:type="dxa"/>
          </w:tcPr>
          <w:p w14:paraId="0D5211B5" w14:textId="69870E97" w:rsidR="00D56F1D" w:rsidRPr="00056F13" w:rsidRDefault="00D56F1D" w:rsidP="00056F13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>RJ45 Cat6 ցանցային վարդակ արտաքին պատի ամրացվող Cablexpert, Hyperline, Rexant կամ համարժեք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RJ45 վարդակ արտաքին տեղադրման պատի ամրացվեղ x1 ցանցային պորտով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Աջակցում է առնվազն Cat6 Ethernet մալուխներին գերարագ միացումների համար (մինչև 1 Գբիտ/վրկ)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Նախատեսված է առնվազն 24-ից 26 AWG տրամագծով բազմաշերտ կամ պինդ ցանցային մալուխների համար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Պետք է աջակցի հետևյալ ստանդարտներին առնվազն T568A և T568B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Պետք է համապատասխանի է կառուցվածքային մալուխների առնվազն ANSI/TIA-568 ստանդարտներին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Պետք է հնարավոր լինի տեղադրել Punch-Down գործիքով մալուխներն ավարտելու համար կրկնակի IDC -ի մեջ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Ամրացման տեսակը արտաքին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Գույնը՝ համաձայնեցնել պատվիրատույի հետ</w:t>
            </w:r>
          </w:p>
        </w:tc>
        <w:tc>
          <w:tcPr>
            <w:tcW w:w="893" w:type="dxa"/>
            <w:vAlign w:val="center"/>
          </w:tcPr>
          <w:p w14:paraId="207DF7C4" w14:textId="7D47B52E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 w:cs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67" w:type="dxa"/>
            <w:vAlign w:val="center"/>
          </w:tcPr>
          <w:p w14:paraId="1B96D7B9" w14:textId="42FEAF5B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580" w:type="dxa"/>
            <w:vAlign w:val="center"/>
          </w:tcPr>
          <w:p w14:paraId="192B2B2C" w14:textId="5C792C9C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Պայմանագիրը կնքելուց հետո </w:t>
            </w:r>
            <w:r w:rsidRPr="00E22236">
              <w:rPr>
                <w:rFonts w:ascii="GHEA Grapalat" w:hAnsi="GHEA Grapalat" w:cs="Sylfaen"/>
                <w:sz w:val="16"/>
                <w:szCs w:val="16"/>
                <w:lang w:val="hy-AM"/>
              </w:rPr>
              <w:t>21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օրացուցային օրվա ընթացքում</w:t>
            </w:r>
          </w:p>
        </w:tc>
      </w:tr>
      <w:tr w:rsidR="00D56F1D" w:rsidRPr="00D56F1D" w14:paraId="7E2D3D82" w14:textId="77777777" w:rsidTr="00D56F1D">
        <w:tc>
          <w:tcPr>
            <w:tcW w:w="517" w:type="dxa"/>
            <w:vAlign w:val="center"/>
          </w:tcPr>
          <w:p w14:paraId="03159248" w14:textId="77777777" w:rsidR="00D56F1D" w:rsidRPr="00056F13" w:rsidRDefault="00D56F1D" w:rsidP="00056F13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384" w:type="dxa"/>
            <w:vAlign w:val="center"/>
          </w:tcPr>
          <w:p w14:paraId="6D999857" w14:textId="2FB1396F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>32421300</w:t>
            </w:r>
          </w:p>
        </w:tc>
        <w:tc>
          <w:tcPr>
            <w:tcW w:w="1695" w:type="dxa"/>
            <w:vAlign w:val="center"/>
          </w:tcPr>
          <w:p w14:paraId="387626B0" w14:textId="3CF52C38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ցանցային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բաժանարար</w:t>
            </w:r>
            <w:proofErr w:type="spellEnd"/>
          </w:p>
        </w:tc>
        <w:tc>
          <w:tcPr>
            <w:tcW w:w="8459" w:type="dxa"/>
          </w:tcPr>
          <w:p w14:paraId="27B6F9B1" w14:textId="24AE3278" w:rsidR="00D56F1D" w:rsidRPr="00056F13" w:rsidRDefault="00D56F1D" w:rsidP="00056F13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>Ցանցային բաժանարար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Սարքավորում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Պորտեր՝ առնվազն 5x 10/100/1000 Մբիթ/վրկ RJ45 (Auto-MDI/MDIX աջակցությամբ)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Ստանդարտներ և արձանագրություններ՝ առնվազն IEEE 802.3i/802.3u/802.3ab/802.3x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Արտաքին սնուցում՝ առնվազն 5VDC/0.6Ա (արտաքին ադապտեր)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Էներգասպառում՝ առավելագույնը առնվազն 3.7Վտ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• Կաղապար՝ պլաստիկ (սեղանի կամ պատին ամրացնելու հնարավորությամբ)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Չափեր (Լ × Ե × Բ)՝ առնվազն 90×72×23մմ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Կատարում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Անցումային հզորություն՝ առնվազն 10 Գբ/վ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Փաթեթի փոխանցման արագությունը վայրկյանում առնվազն 7,4 միլիոն փաթեթ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MAC հասցեների աղյուսակ՝ առնվազն 2K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Փաթեթների բուֆեր հիշողություն՝ առնվազն 1.5 Մբ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Jumbo Frame աջակցություն՝ առնվազն 16 Կբ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Լրացուցիչ հնարավորություններ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Կանաչ տեխնոլոգիա՝ էներգիայի ավտոմատ օպտիմալացում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Հոսքի կառավարում՝ առնվազն IEEE 802.3X աջակցություն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Plug &amp; Play՝ պետք է լարը միացնել և օգտագործել, կարգավորումներ անհարաժեշտություն չպետք է պահանջի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Աշխատանքային ջերմաստիճան՝ առնվազն 0°C ~ 40°C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Սերտիֆիկացում՝ առնվազն FCC, CE, RoHs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Փաթեթի պարունակություն՝ առնվազն ցանցային բաժանարար, հոսանքի ադապտեր, արագ տեղադրման ուղեցույց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Երաշխիքային ապահովում և սպասարկում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Երաշխիքային սպասարկում առնվազն վեց ամիս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Պարտադիր պայման՝ Ապրանքը  պետք է լինի  նոր, չօգտագործված, գործարանային փաթեթավորմամբ</w:t>
            </w:r>
          </w:p>
        </w:tc>
        <w:tc>
          <w:tcPr>
            <w:tcW w:w="893" w:type="dxa"/>
            <w:vAlign w:val="center"/>
          </w:tcPr>
          <w:p w14:paraId="3195C747" w14:textId="49D2DC11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 w:cs="Sylfaen"/>
                <w:sz w:val="16"/>
                <w:szCs w:val="16"/>
              </w:rPr>
              <w:lastRenderedPageBreak/>
              <w:t>հատ</w:t>
            </w:r>
            <w:proofErr w:type="spellEnd"/>
          </w:p>
        </w:tc>
        <w:tc>
          <w:tcPr>
            <w:tcW w:w="867" w:type="dxa"/>
            <w:vAlign w:val="center"/>
          </w:tcPr>
          <w:p w14:paraId="5A0ACFAD" w14:textId="3951540A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8.00</w:t>
            </w:r>
          </w:p>
        </w:tc>
        <w:tc>
          <w:tcPr>
            <w:tcW w:w="1580" w:type="dxa"/>
            <w:vAlign w:val="center"/>
          </w:tcPr>
          <w:p w14:paraId="30AD29E7" w14:textId="1F2F6B28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Պայմանագիրը կնքելուց հետո </w:t>
            </w:r>
            <w:r w:rsidRPr="00E22236">
              <w:rPr>
                <w:rFonts w:ascii="GHEA Grapalat" w:hAnsi="GHEA Grapalat" w:cs="Sylfaen"/>
                <w:sz w:val="16"/>
                <w:szCs w:val="16"/>
                <w:lang w:val="hy-AM"/>
              </w:rPr>
              <w:t>21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օրացուցային օրվա ընթացքում</w:t>
            </w:r>
          </w:p>
        </w:tc>
      </w:tr>
      <w:tr w:rsidR="00D56F1D" w:rsidRPr="00D56F1D" w14:paraId="05E2E083" w14:textId="77777777" w:rsidTr="00D56F1D">
        <w:tc>
          <w:tcPr>
            <w:tcW w:w="517" w:type="dxa"/>
            <w:vAlign w:val="center"/>
          </w:tcPr>
          <w:p w14:paraId="2B3366A5" w14:textId="77777777" w:rsidR="00D56F1D" w:rsidRPr="00056F13" w:rsidRDefault="00D56F1D" w:rsidP="00056F13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384" w:type="dxa"/>
            <w:vAlign w:val="center"/>
          </w:tcPr>
          <w:p w14:paraId="6DF59890" w14:textId="792EA48F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>32421300</w:t>
            </w:r>
          </w:p>
        </w:tc>
        <w:tc>
          <w:tcPr>
            <w:tcW w:w="1695" w:type="dxa"/>
            <w:vAlign w:val="center"/>
          </w:tcPr>
          <w:p w14:paraId="01EAB73D" w14:textId="0D6C09A6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ցանցային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բաժանարար</w:t>
            </w:r>
            <w:proofErr w:type="spellEnd"/>
          </w:p>
        </w:tc>
        <w:tc>
          <w:tcPr>
            <w:tcW w:w="8459" w:type="dxa"/>
          </w:tcPr>
          <w:p w14:paraId="24845A6E" w14:textId="04BAD6FC" w:rsidR="00D56F1D" w:rsidRPr="00056F13" w:rsidRDefault="00D56F1D" w:rsidP="00056F13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>Ցանցային բաժանարար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Սարքավորում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Պորտեր՝ առնվազն 8x 10/100/1000 Մբիթ/վրկ RJ45 (Auto-MDI/MDIX աջակցությամբ)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Ստանդարտներ և արձանագրություններ՝ առնվազն IEEE 802.3i/802.3u/802.3ab/802.3x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Արտաքին սնուցում՝ առնվազն 9VDC/0.6Ա (արտաքին ադապտեր)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Էներգասպառում՝ առավելագույնը առնվազն 4.63Վտ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Կաղապար՝ պլաստիկ (սեղանի կամ պատին ամրացնելու հնարավորությամբ)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Չափեր (Լ × Ե × Բ)՝ առնվազն 180×90×25.5մմ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Կատարում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Անցումային հզորություն՝ առնվազն 16 Գբ/վ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MAC հասցեների աղյուսակ՝ առնվազն 4K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Jumbo Frame աջակցություն՝ առնվազն 15 Կբ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Լրացուցիչ հնարավորություններ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Կանաչ տեխնոլոգիա՝ էներգիայի ավտոմատ օպտիմալացում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Հոսքի կառավարում՝ առնվազն IEEE 802.3X աջակցություն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Plug &amp; Play՝ պետք է լարը միացնել և օգտագործել, կարգավորումներ անհարաժեշտություն չպետք է պահանջի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Աշխատանքային ջերմաստիճան՝ առնվազն 0°C ~ 40°C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Սերտիֆիկացում՝ առնվազն FCC, CE, RoHs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Փաթեթի պարունակություն՝ առնվազն ցանցային բաժանարար, հոսանքի ադապտեր, արագ տեղադրման ուղեցույց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Երաշխիքային ապահովում և սպասարկում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Երաշխիքային սպասարկում առնվազն վեց ամիս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Պարտադիր պայման՝ Ապրանքը  պետք է լինի  նոր, չօգտագործված, գործարանային փաթեթավորմամբ</w:t>
            </w:r>
          </w:p>
        </w:tc>
        <w:tc>
          <w:tcPr>
            <w:tcW w:w="893" w:type="dxa"/>
            <w:vAlign w:val="center"/>
          </w:tcPr>
          <w:p w14:paraId="048DFB71" w14:textId="0ED6456F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 w:cs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67" w:type="dxa"/>
            <w:vAlign w:val="center"/>
          </w:tcPr>
          <w:p w14:paraId="55F3E17C" w14:textId="4D327C87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8.00</w:t>
            </w:r>
          </w:p>
        </w:tc>
        <w:tc>
          <w:tcPr>
            <w:tcW w:w="1580" w:type="dxa"/>
            <w:vAlign w:val="center"/>
          </w:tcPr>
          <w:p w14:paraId="4465866D" w14:textId="4BE34068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Պայմանագիրը կնքելուց հետո </w:t>
            </w:r>
            <w:r w:rsidRPr="00E22236">
              <w:rPr>
                <w:rFonts w:ascii="GHEA Grapalat" w:hAnsi="GHEA Grapalat" w:cs="Sylfaen"/>
                <w:sz w:val="16"/>
                <w:szCs w:val="16"/>
                <w:lang w:val="hy-AM"/>
              </w:rPr>
              <w:t>21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օրացուցային օրվա ընթացքում</w:t>
            </w:r>
          </w:p>
        </w:tc>
      </w:tr>
      <w:tr w:rsidR="00D56F1D" w:rsidRPr="00D56F1D" w14:paraId="3FCC2E5D" w14:textId="77777777" w:rsidTr="00D56F1D">
        <w:tc>
          <w:tcPr>
            <w:tcW w:w="517" w:type="dxa"/>
            <w:vAlign w:val="center"/>
          </w:tcPr>
          <w:p w14:paraId="21C2880F" w14:textId="77777777" w:rsidR="00D56F1D" w:rsidRPr="00056F13" w:rsidRDefault="00D56F1D" w:rsidP="00056F13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384" w:type="dxa"/>
            <w:vAlign w:val="center"/>
          </w:tcPr>
          <w:p w14:paraId="3EEA65B7" w14:textId="682AB011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>44322100</w:t>
            </w:r>
          </w:p>
        </w:tc>
        <w:tc>
          <w:tcPr>
            <w:tcW w:w="1695" w:type="dxa"/>
            <w:vAlign w:val="center"/>
          </w:tcPr>
          <w:p w14:paraId="414CF526" w14:textId="48B177A8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>մալուխ համակարգչի, UTP cable 6 level</w:t>
            </w:r>
          </w:p>
        </w:tc>
        <w:tc>
          <w:tcPr>
            <w:tcW w:w="8459" w:type="dxa"/>
          </w:tcPr>
          <w:p w14:paraId="40657A36" w14:textId="5B484F0E" w:rsidR="00D56F1D" w:rsidRPr="00056F13" w:rsidRDefault="00D56F1D" w:rsidP="00056F13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>Ցանցային մալուխ UTP cat6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Տեսակը՝ UTP Cat6 առնվնազ 23/24AWG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Սիմետրիկ կապի մալուխները նախատեսված են առնվազն ISO/IEC 11801 միջազգային ստանդարտի համաձայն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կառուցվածքային մալուխային համակարգերում և մինչև 250 ՄՀց հաճախականության տիրույթում լայնաշերտ մուտքի ցանցերում 75 Վ-ից ոչ ավելի աշխատանքային լարման դեպքում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Միջուկի տրամագիծը առնվազն 0,54 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Զույգերի քանակը՝ առնվազն 4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Նախագծում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Առնվազն 0,54 մմ տրամագծով պղնձե հաղորդիչ (24 AWG)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Պոլիէթիլենային մեկուսացում յուրաքանչյուր մեկուսացված միջուկի անհատական գունային մակնշմամբ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Պատյանի նյութը՝ առնվազն պոլիմերային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Մեխանիկական բնութագիր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Առաձգական առավելագույն ուժ առնվազն 50 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Պատյանների կոտրման ուժը առնվազն 9 ՄՊա-ից ոչ պակաս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Զույգերի քանակը առնվազն 4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Անվանական արտաքին տրամագիծը առնվազն 6.0մմ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Գործող հաճախականության տիրույթ առնվազն 250 ՄՀց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Ալիքի դիմադրություն հաճախականության տիրույթում առնվազն (1-250) ՄՀց, Օհմ 100±15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Ներքին թուլացում, ոչ ավելի քան առնվազն դԲ/100մ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Առնվազն 4 ՄՀց Հաճախականությամբ առնվազն 3,8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Առնվազն 20 ՄՀց հաճախականությամբ առնվազն 8,5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Առնվազն 100 ՄՀց հաճախականությամբ առնվազն 19,9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Առնվազն 250 ՄՀց հաճախականությամբ առնվազն 33,0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Անցումային թուլացում շղթաների միջև մոտակա վերջում (NEXT) առնվազն դԲ/100մ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Առնվազն 4 ՄՀց հաճախականությամբ առնվազն 66.3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Առնվազն 20 ՄՀց հաճախականությամբ առնվազն 55.8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Առնվազն 100 ՄՀց հաճախականությամբ առնվազն 45.3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Առնվազն 250 ՄՀց հաճախականությամբ առնվազն 39.3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Շղթայի անձեռնմխելիությունը հեռավոր ծայրում (EL FEXT) առնվազն դԲ/100մ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Առնվազն 4 ՄՀց հաճախականությամբ առնվազն 56.0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Առնվազն 20 ՄՀց հաճախականությամբ առնվազն 42.0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Առնվազն 100 ՄՀց հաճախականությամբ առնվազն 28.0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Առնվազն 250 ՄՀց հաճախականությամբ առնվազն 20.0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Վերադարձի կորուստ (RL) առնվազն դԲ/100 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Առնվազն 4 ՄՀց հաճախականությամբ առնվազն 23.0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Առնվազն 20 ՄՀց հաճախականությամբ առնվազն 25.0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Առնվազն 100 ՄՀց հաճախականությամբ առնվազն 20.1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Առնվազն 250 ՄՀց հաճախականությամբ առնվազն 18.0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Զույգերի էլեկտրական հզորությունը, ոչ ավելի, քան առնվազն nF/կմ 56</w:t>
            </w:r>
          </w:p>
        </w:tc>
        <w:tc>
          <w:tcPr>
            <w:tcW w:w="893" w:type="dxa"/>
            <w:vAlign w:val="center"/>
          </w:tcPr>
          <w:p w14:paraId="100E476E" w14:textId="000DC2ED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lastRenderedPageBreak/>
              <w:t>մետր</w:t>
            </w:r>
          </w:p>
        </w:tc>
        <w:tc>
          <w:tcPr>
            <w:tcW w:w="867" w:type="dxa"/>
            <w:vAlign w:val="center"/>
          </w:tcPr>
          <w:p w14:paraId="0ED70A53" w14:textId="2AFBB4B9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3050.00</w:t>
            </w:r>
          </w:p>
        </w:tc>
        <w:tc>
          <w:tcPr>
            <w:tcW w:w="1580" w:type="dxa"/>
            <w:vAlign w:val="center"/>
          </w:tcPr>
          <w:p w14:paraId="798A0AC5" w14:textId="1C8BDC74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Պայմանագիրը կնքելուց հետո </w:t>
            </w:r>
            <w:r w:rsidRPr="00E22236">
              <w:rPr>
                <w:rFonts w:ascii="GHEA Grapalat" w:hAnsi="GHEA Grapalat" w:cs="Sylfaen"/>
                <w:sz w:val="16"/>
                <w:szCs w:val="16"/>
                <w:lang w:val="hy-AM"/>
              </w:rPr>
              <w:t>21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lastRenderedPageBreak/>
              <w:t>օրացուցային օրվա ընթացքում</w:t>
            </w:r>
          </w:p>
        </w:tc>
      </w:tr>
      <w:tr w:rsidR="00D56F1D" w:rsidRPr="00D56F1D" w14:paraId="435C20ED" w14:textId="77777777" w:rsidTr="00D56F1D">
        <w:tc>
          <w:tcPr>
            <w:tcW w:w="517" w:type="dxa"/>
            <w:vAlign w:val="center"/>
          </w:tcPr>
          <w:p w14:paraId="653AD605" w14:textId="77777777" w:rsidR="00D56F1D" w:rsidRPr="00056F13" w:rsidRDefault="00D56F1D" w:rsidP="00056F13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384" w:type="dxa"/>
            <w:vAlign w:val="center"/>
          </w:tcPr>
          <w:p w14:paraId="1D3171A8" w14:textId="3C950A4F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>44423671</w:t>
            </w:r>
          </w:p>
        </w:tc>
        <w:tc>
          <w:tcPr>
            <w:tcW w:w="1695" w:type="dxa"/>
            <w:vAlign w:val="center"/>
          </w:tcPr>
          <w:p w14:paraId="0CE20CD5" w14:textId="3CB94D12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պլաստմասե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ուղետար</w:t>
            </w:r>
            <w:proofErr w:type="spellEnd"/>
          </w:p>
        </w:tc>
        <w:tc>
          <w:tcPr>
            <w:tcW w:w="8459" w:type="dxa"/>
            <w:vAlign w:val="center"/>
          </w:tcPr>
          <w:p w14:paraId="5712EFD7" w14:textId="2BCE733F" w:rsidR="00D56F1D" w:rsidRPr="00056F13" w:rsidRDefault="00D56F1D" w:rsidP="00056F13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>Պլաստմասե ուղետար բարձր որակի ինքնակպչուն ժապավենով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Բարձրությունը 25մմ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Լայնությունը 25մմ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Երկարությունը 2.0մ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Գույնը - Սպիտակ</w:t>
            </w:r>
          </w:p>
        </w:tc>
        <w:tc>
          <w:tcPr>
            <w:tcW w:w="893" w:type="dxa"/>
            <w:vAlign w:val="center"/>
          </w:tcPr>
          <w:p w14:paraId="0C87E83F" w14:textId="2A280B35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մետր</w:t>
            </w:r>
            <w:proofErr w:type="spellEnd"/>
          </w:p>
        </w:tc>
        <w:tc>
          <w:tcPr>
            <w:tcW w:w="867" w:type="dxa"/>
            <w:vAlign w:val="center"/>
          </w:tcPr>
          <w:p w14:paraId="54E563E5" w14:textId="5D42C97E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>500.00</w:t>
            </w:r>
          </w:p>
        </w:tc>
        <w:tc>
          <w:tcPr>
            <w:tcW w:w="1580" w:type="dxa"/>
          </w:tcPr>
          <w:p w14:paraId="73489A80" w14:textId="6DC36C72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Պայմանագիրը կնքելուց հետո </w:t>
            </w:r>
            <w:r w:rsidRPr="00E22236">
              <w:rPr>
                <w:rFonts w:ascii="GHEA Grapalat" w:hAnsi="GHEA Grapalat" w:cs="Sylfaen"/>
                <w:sz w:val="16"/>
                <w:szCs w:val="16"/>
                <w:lang w:val="hy-AM"/>
              </w:rPr>
              <w:t>21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օրացուցային օրվա ընթացքում</w:t>
            </w:r>
          </w:p>
        </w:tc>
      </w:tr>
      <w:tr w:rsidR="00D56F1D" w:rsidRPr="00D56F1D" w14:paraId="411A0483" w14:textId="77777777" w:rsidTr="00D56F1D">
        <w:tc>
          <w:tcPr>
            <w:tcW w:w="517" w:type="dxa"/>
            <w:vAlign w:val="center"/>
          </w:tcPr>
          <w:p w14:paraId="766AA195" w14:textId="77777777" w:rsidR="00D56F1D" w:rsidRPr="00056F13" w:rsidRDefault="00D56F1D" w:rsidP="00056F13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384" w:type="dxa"/>
            <w:vAlign w:val="center"/>
          </w:tcPr>
          <w:p w14:paraId="73C5CC9C" w14:textId="7D243956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>44423671</w:t>
            </w:r>
          </w:p>
        </w:tc>
        <w:tc>
          <w:tcPr>
            <w:tcW w:w="1695" w:type="dxa"/>
            <w:vAlign w:val="center"/>
          </w:tcPr>
          <w:p w14:paraId="064763B4" w14:textId="71B8960B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պլաստմասե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ուղետար</w:t>
            </w:r>
            <w:proofErr w:type="spellEnd"/>
          </w:p>
        </w:tc>
        <w:tc>
          <w:tcPr>
            <w:tcW w:w="8459" w:type="dxa"/>
            <w:vAlign w:val="center"/>
          </w:tcPr>
          <w:p w14:paraId="7BC89A92" w14:textId="5161234C" w:rsidR="00D56F1D" w:rsidRPr="00056F13" w:rsidRDefault="00D56F1D" w:rsidP="00056F13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>Պլաստմասե ուղետար բարձր որակի ինքնակպչուն ժապավենով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Բարձրությունը 16մմ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Լայնությունը 16մմ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Երկարությունը 2.0մ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Գույնը - Սպիտակ</w:t>
            </w:r>
          </w:p>
        </w:tc>
        <w:tc>
          <w:tcPr>
            <w:tcW w:w="893" w:type="dxa"/>
            <w:vAlign w:val="center"/>
          </w:tcPr>
          <w:p w14:paraId="59DEDD5B" w14:textId="16940BD4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մետր</w:t>
            </w:r>
            <w:proofErr w:type="spellEnd"/>
          </w:p>
        </w:tc>
        <w:tc>
          <w:tcPr>
            <w:tcW w:w="867" w:type="dxa"/>
            <w:vAlign w:val="center"/>
          </w:tcPr>
          <w:p w14:paraId="55DED1E3" w14:textId="48968919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>300.00</w:t>
            </w:r>
          </w:p>
        </w:tc>
        <w:tc>
          <w:tcPr>
            <w:tcW w:w="1580" w:type="dxa"/>
          </w:tcPr>
          <w:p w14:paraId="0266E98A" w14:textId="3A5FA0B6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Պայմանագիրը կնքելուց հետո </w:t>
            </w:r>
            <w:r w:rsidRPr="00E22236">
              <w:rPr>
                <w:rFonts w:ascii="GHEA Grapalat" w:hAnsi="GHEA Grapalat" w:cs="Sylfaen"/>
                <w:sz w:val="16"/>
                <w:szCs w:val="16"/>
                <w:lang w:val="hy-AM"/>
              </w:rPr>
              <w:t>21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օրացուցային օրվա ընթացքում</w:t>
            </w:r>
          </w:p>
        </w:tc>
      </w:tr>
      <w:tr w:rsidR="00D56F1D" w:rsidRPr="00D56F1D" w14:paraId="71BD8C14" w14:textId="77777777" w:rsidTr="00D56F1D">
        <w:tc>
          <w:tcPr>
            <w:tcW w:w="517" w:type="dxa"/>
            <w:vAlign w:val="center"/>
          </w:tcPr>
          <w:p w14:paraId="22FFECA9" w14:textId="77777777" w:rsidR="00D56F1D" w:rsidRPr="00056F13" w:rsidRDefault="00D56F1D" w:rsidP="00056F13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384" w:type="dxa"/>
            <w:vAlign w:val="center"/>
          </w:tcPr>
          <w:p w14:paraId="4F26CCE9" w14:textId="01A54248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>44423671</w:t>
            </w:r>
          </w:p>
        </w:tc>
        <w:tc>
          <w:tcPr>
            <w:tcW w:w="1695" w:type="dxa"/>
            <w:vAlign w:val="center"/>
          </w:tcPr>
          <w:p w14:paraId="1E8FE55B" w14:textId="3BEC87AB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պլաստմասե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ուղետար</w:t>
            </w:r>
            <w:proofErr w:type="spellEnd"/>
          </w:p>
        </w:tc>
        <w:tc>
          <w:tcPr>
            <w:tcW w:w="8459" w:type="dxa"/>
            <w:vAlign w:val="center"/>
          </w:tcPr>
          <w:p w14:paraId="115E9E51" w14:textId="7C1D77D8" w:rsidR="00D56F1D" w:rsidRPr="00056F13" w:rsidRDefault="00D56F1D" w:rsidP="00056F13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>Պլաստմասե ուղետար բարձր որակի ինքնակպչուն ժապավենով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Բարձրությունը 20մմ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Լայնությունը 40մմ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Երկարությունը 2.0մ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Գույնը - Սպիտակ</w:t>
            </w:r>
          </w:p>
        </w:tc>
        <w:tc>
          <w:tcPr>
            <w:tcW w:w="893" w:type="dxa"/>
            <w:vAlign w:val="center"/>
          </w:tcPr>
          <w:p w14:paraId="75EC3D20" w14:textId="118BA523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մետր</w:t>
            </w:r>
            <w:proofErr w:type="spellEnd"/>
          </w:p>
        </w:tc>
        <w:tc>
          <w:tcPr>
            <w:tcW w:w="867" w:type="dxa"/>
            <w:vAlign w:val="center"/>
          </w:tcPr>
          <w:p w14:paraId="02F1DB35" w14:textId="354AF95F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>160.00</w:t>
            </w:r>
          </w:p>
        </w:tc>
        <w:tc>
          <w:tcPr>
            <w:tcW w:w="1580" w:type="dxa"/>
          </w:tcPr>
          <w:p w14:paraId="2D3BFF4A" w14:textId="3FC1AF94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Պայմանագիրը կնքելուց հետո </w:t>
            </w:r>
            <w:r w:rsidRPr="00E22236">
              <w:rPr>
                <w:rFonts w:ascii="GHEA Grapalat" w:hAnsi="GHEA Grapalat" w:cs="Sylfaen"/>
                <w:sz w:val="16"/>
                <w:szCs w:val="16"/>
                <w:lang w:val="hy-AM"/>
              </w:rPr>
              <w:t>21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օրացուցային օրվա ընթացքում</w:t>
            </w:r>
          </w:p>
        </w:tc>
      </w:tr>
      <w:tr w:rsidR="00D56F1D" w:rsidRPr="00D56F1D" w14:paraId="18AA269D" w14:textId="77777777" w:rsidTr="00D56F1D">
        <w:tc>
          <w:tcPr>
            <w:tcW w:w="517" w:type="dxa"/>
            <w:vAlign w:val="center"/>
          </w:tcPr>
          <w:p w14:paraId="43298666" w14:textId="77777777" w:rsidR="00D56F1D" w:rsidRPr="00056F13" w:rsidRDefault="00D56F1D" w:rsidP="00056F13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384" w:type="dxa"/>
            <w:vAlign w:val="center"/>
          </w:tcPr>
          <w:p w14:paraId="2B15CB93" w14:textId="047985EE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>32551170</w:t>
            </w:r>
          </w:p>
        </w:tc>
        <w:tc>
          <w:tcPr>
            <w:tcW w:w="1695" w:type="dxa"/>
            <w:vAlign w:val="center"/>
          </w:tcPr>
          <w:p w14:paraId="7E2F9C0B" w14:textId="4513A1AD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անլար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հեռախոսներ</w:t>
            </w:r>
            <w:proofErr w:type="spellEnd"/>
          </w:p>
        </w:tc>
        <w:tc>
          <w:tcPr>
            <w:tcW w:w="8459" w:type="dxa"/>
          </w:tcPr>
          <w:p w14:paraId="03824371" w14:textId="1D2E35C1" w:rsidR="00D56F1D" w:rsidRPr="00056F13" w:rsidRDefault="00D56F1D" w:rsidP="00056F13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Հեռախոս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Ընդհանուր տեղեկություններ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Տեսակը՝ Դասական (ֆիզիկական ստեղնաշարով)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Տեխնիկական բնութագրեր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Ցանցային աջակցում առնվազն՝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2G GSM 900/1800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4G LTE (բարձր ձայնի որակ՝ VoLTE աջակցությամբ)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SIM քարտ՝ Dual SIM (երկակի)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Էկրան առնվազն՝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Չափս՝ 2.4 դյույմ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Տեսակը՝ TFT LCD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Բարձրությունը՝ 240 x 320 պիքսել (QVGA)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Հիշողություն առնվազն՝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RAM՝ 64MB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Ներքին հիշողություն՝ 128MB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microSD քարտի աջակցում՝ մինչև 32GB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Տեսախցիկ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Հետին տեսախցիկ առնվազն՝ 0.3 ՄՊ (VGA)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Ձայն և Մուլտիմեդիա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FM ռադիո (անթել ռեժիմով՝ առանց ականջակալների)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MP3 նվագարկիչ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Խոսափող և բարձրախոս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Աուդիո միակցիչ՝ 3.5 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Մարտկոց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Մարտկոց առնվազն՝ 1150 mAh (փոխարինվող)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Մարտկոցի տեսակ առնվազն՝ Li-Ion BL-4UL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Մարտկոցի աշխատանք՝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Խոսակցության ռեժիմ՝ առնվազն 6 ժամ (4G)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Սպասման ռեժիմ՝ առնվազն 14-20 օր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Միացումներ առնվազն՝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Bluetooth 5.0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Micro USB 2.0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Աուդիո միակցիչ՝ առնվազն 3.5 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Երաշխիքային ապահովում և սպասարկում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Երաշխիքային սպասարկում առնվազն վեց ամիս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Պարտադիր պայման՝ Ապրանքը  պետք է լինի  նոր, չօգտագործված, գործարանային փաթեթավորմամբ</w:t>
            </w:r>
          </w:p>
        </w:tc>
        <w:tc>
          <w:tcPr>
            <w:tcW w:w="893" w:type="dxa"/>
            <w:vAlign w:val="center"/>
          </w:tcPr>
          <w:p w14:paraId="3761F9D4" w14:textId="10D0E0AB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867" w:type="dxa"/>
            <w:vAlign w:val="center"/>
          </w:tcPr>
          <w:p w14:paraId="44BA0133" w14:textId="3847B266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20.00</w:t>
            </w:r>
          </w:p>
        </w:tc>
        <w:tc>
          <w:tcPr>
            <w:tcW w:w="1580" w:type="dxa"/>
            <w:vAlign w:val="center"/>
          </w:tcPr>
          <w:p w14:paraId="7999B463" w14:textId="72394257" w:rsidR="00D56F1D" w:rsidRPr="00056F13" w:rsidRDefault="00D56F1D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Պայմանագիրը կնքելուց հետո </w:t>
            </w:r>
            <w:r w:rsidRPr="00E22236">
              <w:rPr>
                <w:rFonts w:ascii="GHEA Grapalat" w:hAnsi="GHEA Grapalat" w:cs="Sylfaen"/>
                <w:sz w:val="16"/>
                <w:szCs w:val="16"/>
                <w:lang w:val="hy-AM"/>
              </w:rPr>
              <w:t>21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օրացուցային օրվա ընթացքում</w:t>
            </w:r>
          </w:p>
        </w:tc>
      </w:tr>
    </w:tbl>
    <w:p w14:paraId="235F118E" w14:textId="77777777" w:rsidR="00056F13" w:rsidRDefault="00056F13" w:rsidP="00C524EE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</w:p>
    <w:p w14:paraId="09C7B47D" w14:textId="77777777" w:rsidR="00056F13" w:rsidRDefault="00056F13" w:rsidP="00C524EE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</w:p>
    <w:p w14:paraId="710C2B1B" w14:textId="77777777" w:rsidR="00056F13" w:rsidRDefault="00056F13" w:rsidP="00C524EE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</w:p>
    <w:sectPr w:rsidR="00056F13" w:rsidSect="00B20E01">
      <w:pgSz w:w="16838" w:h="11906" w:orient="landscape"/>
      <w:pgMar w:top="850" w:right="806" w:bottom="907" w:left="80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7CFE0" w14:textId="77777777" w:rsidR="00495481" w:rsidRDefault="00495481" w:rsidP="005745AA">
      <w:pPr>
        <w:spacing w:after="0" w:line="240" w:lineRule="auto"/>
      </w:pPr>
      <w:r>
        <w:separator/>
      </w:r>
    </w:p>
  </w:endnote>
  <w:endnote w:type="continuationSeparator" w:id="0">
    <w:p w14:paraId="69617CD6" w14:textId="77777777" w:rsidR="00495481" w:rsidRDefault="00495481" w:rsidP="0057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GJXZV+ZapfDingbats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QPLXZ+DIN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KBNTH+DIN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632E7" w14:textId="77777777" w:rsidR="00495481" w:rsidRDefault="00495481" w:rsidP="005745AA">
      <w:pPr>
        <w:spacing w:after="0" w:line="240" w:lineRule="auto"/>
      </w:pPr>
      <w:r>
        <w:separator/>
      </w:r>
    </w:p>
  </w:footnote>
  <w:footnote w:type="continuationSeparator" w:id="0">
    <w:p w14:paraId="4B70E2A5" w14:textId="77777777" w:rsidR="00495481" w:rsidRDefault="00495481" w:rsidP="0057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628CF"/>
    <w:multiLevelType w:val="multilevel"/>
    <w:tmpl w:val="A814893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DA345FC"/>
    <w:multiLevelType w:val="multilevel"/>
    <w:tmpl w:val="1B748D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E213C70"/>
    <w:multiLevelType w:val="multilevel"/>
    <w:tmpl w:val="9D7AD7B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05C3BC6"/>
    <w:multiLevelType w:val="multilevel"/>
    <w:tmpl w:val="AFDAD9F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0DF688E"/>
    <w:multiLevelType w:val="multilevel"/>
    <w:tmpl w:val="9CDAC80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3F43E58"/>
    <w:multiLevelType w:val="multilevel"/>
    <w:tmpl w:val="F4FAD72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40D668E"/>
    <w:multiLevelType w:val="multilevel"/>
    <w:tmpl w:val="3DCAC03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14105632"/>
    <w:multiLevelType w:val="multilevel"/>
    <w:tmpl w:val="E930704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198C4C1C"/>
    <w:multiLevelType w:val="hybridMultilevel"/>
    <w:tmpl w:val="3974A84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AC607E"/>
    <w:multiLevelType w:val="hybridMultilevel"/>
    <w:tmpl w:val="0DC816DC"/>
    <w:lvl w:ilvl="0" w:tplc="02329FE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64A19"/>
    <w:multiLevelType w:val="multilevel"/>
    <w:tmpl w:val="C31813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2E983648"/>
    <w:multiLevelType w:val="multilevel"/>
    <w:tmpl w:val="72EC523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2FCA2006"/>
    <w:multiLevelType w:val="multilevel"/>
    <w:tmpl w:val="66EAB95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32F21B94"/>
    <w:multiLevelType w:val="hybridMultilevel"/>
    <w:tmpl w:val="78BAD22C"/>
    <w:lvl w:ilvl="0" w:tplc="0ADE448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BC1B05"/>
    <w:multiLevelType w:val="multilevel"/>
    <w:tmpl w:val="69BCBC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3ED4057D"/>
    <w:multiLevelType w:val="hybridMultilevel"/>
    <w:tmpl w:val="CD5CDD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85B06"/>
    <w:multiLevelType w:val="multilevel"/>
    <w:tmpl w:val="89609C2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479C6AF0"/>
    <w:multiLevelType w:val="hybridMultilevel"/>
    <w:tmpl w:val="7C5AFF98"/>
    <w:lvl w:ilvl="0" w:tplc="02329FE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B40EBB"/>
    <w:multiLevelType w:val="multilevel"/>
    <w:tmpl w:val="C11612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529F6882"/>
    <w:multiLevelType w:val="multilevel"/>
    <w:tmpl w:val="03FACBD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53AB1ABD"/>
    <w:multiLevelType w:val="multilevel"/>
    <w:tmpl w:val="FE78F8A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568735AA"/>
    <w:multiLevelType w:val="multilevel"/>
    <w:tmpl w:val="0CE2812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584D4935"/>
    <w:multiLevelType w:val="hybridMultilevel"/>
    <w:tmpl w:val="1B7A81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A04042"/>
    <w:multiLevelType w:val="multilevel"/>
    <w:tmpl w:val="E236ADD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63B84EF9"/>
    <w:multiLevelType w:val="multilevel"/>
    <w:tmpl w:val="F2181DE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65F77FF9"/>
    <w:multiLevelType w:val="hybridMultilevel"/>
    <w:tmpl w:val="34063B08"/>
    <w:lvl w:ilvl="0" w:tplc="F1D88B8E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896EB8"/>
    <w:multiLevelType w:val="multilevel"/>
    <w:tmpl w:val="9DDEFB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67562A0E"/>
    <w:multiLevelType w:val="multilevel"/>
    <w:tmpl w:val="492A22E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6B9A37C3"/>
    <w:multiLevelType w:val="multilevel"/>
    <w:tmpl w:val="E5AC99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70EF4BCE"/>
    <w:multiLevelType w:val="multilevel"/>
    <w:tmpl w:val="DBA85D1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72E33D6B"/>
    <w:multiLevelType w:val="multilevel"/>
    <w:tmpl w:val="FFCE36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76167444"/>
    <w:multiLevelType w:val="multilevel"/>
    <w:tmpl w:val="3E2EF17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392193830">
    <w:abstractNumId w:val="15"/>
  </w:num>
  <w:num w:numId="2" w16cid:durableId="1362125246">
    <w:abstractNumId w:val="25"/>
  </w:num>
  <w:num w:numId="3" w16cid:durableId="1371690464">
    <w:abstractNumId w:val="8"/>
  </w:num>
  <w:num w:numId="4" w16cid:durableId="1778940969">
    <w:abstractNumId w:val="28"/>
  </w:num>
  <w:num w:numId="5" w16cid:durableId="1239827604">
    <w:abstractNumId w:val="4"/>
  </w:num>
  <w:num w:numId="6" w16cid:durableId="66272150">
    <w:abstractNumId w:val="27"/>
  </w:num>
  <w:num w:numId="7" w16cid:durableId="52972782">
    <w:abstractNumId w:val="31"/>
  </w:num>
  <w:num w:numId="8" w16cid:durableId="149369709">
    <w:abstractNumId w:val="1"/>
  </w:num>
  <w:num w:numId="9" w16cid:durableId="868373316">
    <w:abstractNumId w:val="2"/>
  </w:num>
  <w:num w:numId="10" w16cid:durableId="1660160379">
    <w:abstractNumId w:val="19"/>
  </w:num>
  <w:num w:numId="11" w16cid:durableId="722994040">
    <w:abstractNumId w:val="24"/>
  </w:num>
  <w:num w:numId="12" w16cid:durableId="638077805">
    <w:abstractNumId w:val="6"/>
  </w:num>
  <w:num w:numId="13" w16cid:durableId="909848683">
    <w:abstractNumId w:val="29"/>
  </w:num>
  <w:num w:numId="14" w16cid:durableId="1443766998">
    <w:abstractNumId w:val="3"/>
  </w:num>
  <w:num w:numId="15" w16cid:durableId="1708065193">
    <w:abstractNumId w:val="11"/>
  </w:num>
  <w:num w:numId="16" w16cid:durableId="920260571">
    <w:abstractNumId w:val="10"/>
  </w:num>
  <w:num w:numId="17" w16cid:durableId="637076414">
    <w:abstractNumId w:val="7"/>
  </w:num>
  <w:num w:numId="18" w16cid:durableId="143592299">
    <w:abstractNumId w:val="26"/>
  </w:num>
  <w:num w:numId="19" w16cid:durableId="457912475">
    <w:abstractNumId w:val="5"/>
  </w:num>
  <w:num w:numId="20" w16cid:durableId="259338710">
    <w:abstractNumId w:val="14"/>
  </w:num>
  <w:num w:numId="21" w16cid:durableId="1654525853">
    <w:abstractNumId w:val="18"/>
  </w:num>
  <w:num w:numId="22" w16cid:durableId="322709431">
    <w:abstractNumId w:val="21"/>
  </w:num>
  <w:num w:numId="23" w16cid:durableId="40566831">
    <w:abstractNumId w:val="16"/>
  </w:num>
  <w:num w:numId="24" w16cid:durableId="144276484">
    <w:abstractNumId w:val="30"/>
  </w:num>
  <w:num w:numId="25" w16cid:durableId="2055424633">
    <w:abstractNumId w:val="0"/>
  </w:num>
  <w:num w:numId="26" w16cid:durableId="1836450840">
    <w:abstractNumId w:val="12"/>
  </w:num>
  <w:num w:numId="27" w16cid:durableId="792484380">
    <w:abstractNumId w:val="23"/>
  </w:num>
  <w:num w:numId="28" w16cid:durableId="1762599206">
    <w:abstractNumId w:val="20"/>
  </w:num>
  <w:num w:numId="29" w16cid:durableId="1303080821">
    <w:abstractNumId w:val="22"/>
  </w:num>
  <w:num w:numId="30" w16cid:durableId="955991980">
    <w:abstractNumId w:val="17"/>
  </w:num>
  <w:num w:numId="31" w16cid:durableId="1607425314">
    <w:abstractNumId w:val="13"/>
  </w:num>
  <w:num w:numId="32" w16cid:durableId="1477793037">
    <w:abstractNumId w:val="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CCF"/>
    <w:rsid w:val="00000E4C"/>
    <w:rsid w:val="0000767B"/>
    <w:rsid w:val="00013134"/>
    <w:rsid w:val="00017B8A"/>
    <w:rsid w:val="00026C41"/>
    <w:rsid w:val="00040E83"/>
    <w:rsid w:val="00043595"/>
    <w:rsid w:val="00043FB0"/>
    <w:rsid w:val="0005086C"/>
    <w:rsid w:val="00050EDB"/>
    <w:rsid w:val="000523FB"/>
    <w:rsid w:val="00056F13"/>
    <w:rsid w:val="0006128C"/>
    <w:rsid w:val="000707A0"/>
    <w:rsid w:val="00082943"/>
    <w:rsid w:val="0008737B"/>
    <w:rsid w:val="00090620"/>
    <w:rsid w:val="00092571"/>
    <w:rsid w:val="00094D11"/>
    <w:rsid w:val="00095F06"/>
    <w:rsid w:val="000968D9"/>
    <w:rsid w:val="000A26BE"/>
    <w:rsid w:val="000A75C8"/>
    <w:rsid w:val="000A7CB5"/>
    <w:rsid w:val="000B3F59"/>
    <w:rsid w:val="000C61DE"/>
    <w:rsid w:val="000E0D65"/>
    <w:rsid w:val="000E2914"/>
    <w:rsid w:val="000E459B"/>
    <w:rsid w:val="000E4951"/>
    <w:rsid w:val="000E76CA"/>
    <w:rsid w:val="000F1587"/>
    <w:rsid w:val="001054AE"/>
    <w:rsid w:val="001076FA"/>
    <w:rsid w:val="00123AB6"/>
    <w:rsid w:val="001270BA"/>
    <w:rsid w:val="001275A1"/>
    <w:rsid w:val="001278ED"/>
    <w:rsid w:val="001416FB"/>
    <w:rsid w:val="00145D1A"/>
    <w:rsid w:val="001518B2"/>
    <w:rsid w:val="00151BF1"/>
    <w:rsid w:val="00172AFA"/>
    <w:rsid w:val="00182C01"/>
    <w:rsid w:val="00187B4D"/>
    <w:rsid w:val="001A1D06"/>
    <w:rsid w:val="001A6EA7"/>
    <w:rsid w:val="001C27CE"/>
    <w:rsid w:val="001C3AE5"/>
    <w:rsid w:val="001C6742"/>
    <w:rsid w:val="001D0366"/>
    <w:rsid w:val="001D36F1"/>
    <w:rsid w:val="001D375D"/>
    <w:rsid w:val="001E1CA9"/>
    <w:rsid w:val="0020267A"/>
    <w:rsid w:val="00205FB7"/>
    <w:rsid w:val="00207A76"/>
    <w:rsid w:val="0021287C"/>
    <w:rsid w:val="00226254"/>
    <w:rsid w:val="0022689A"/>
    <w:rsid w:val="002306F6"/>
    <w:rsid w:val="002328FC"/>
    <w:rsid w:val="00233824"/>
    <w:rsid w:val="00250389"/>
    <w:rsid w:val="00255992"/>
    <w:rsid w:val="002561C1"/>
    <w:rsid w:val="00266623"/>
    <w:rsid w:val="0026676A"/>
    <w:rsid w:val="00266B81"/>
    <w:rsid w:val="002705FA"/>
    <w:rsid w:val="00274087"/>
    <w:rsid w:val="00282E11"/>
    <w:rsid w:val="00282E64"/>
    <w:rsid w:val="00287D80"/>
    <w:rsid w:val="002945B6"/>
    <w:rsid w:val="00294C7A"/>
    <w:rsid w:val="002A1B13"/>
    <w:rsid w:val="002A1F84"/>
    <w:rsid w:val="002A52FF"/>
    <w:rsid w:val="002B5C81"/>
    <w:rsid w:val="002C2A82"/>
    <w:rsid w:val="002C566C"/>
    <w:rsid w:val="002C64B8"/>
    <w:rsid w:val="002D1377"/>
    <w:rsid w:val="002E2396"/>
    <w:rsid w:val="002F6C35"/>
    <w:rsid w:val="00305A25"/>
    <w:rsid w:val="00305FD3"/>
    <w:rsid w:val="003066A5"/>
    <w:rsid w:val="00306EA3"/>
    <w:rsid w:val="0031374C"/>
    <w:rsid w:val="003156E4"/>
    <w:rsid w:val="003225AD"/>
    <w:rsid w:val="00350491"/>
    <w:rsid w:val="0035628A"/>
    <w:rsid w:val="00356F66"/>
    <w:rsid w:val="00363B6B"/>
    <w:rsid w:val="0037220F"/>
    <w:rsid w:val="0037256C"/>
    <w:rsid w:val="00380126"/>
    <w:rsid w:val="00391C36"/>
    <w:rsid w:val="0039205F"/>
    <w:rsid w:val="00394A21"/>
    <w:rsid w:val="003967B2"/>
    <w:rsid w:val="003A4226"/>
    <w:rsid w:val="003A75ED"/>
    <w:rsid w:val="003B1A9E"/>
    <w:rsid w:val="003B1B59"/>
    <w:rsid w:val="003B3C48"/>
    <w:rsid w:val="003B3FBD"/>
    <w:rsid w:val="003B72B0"/>
    <w:rsid w:val="003B7B5A"/>
    <w:rsid w:val="003D434B"/>
    <w:rsid w:val="003F2766"/>
    <w:rsid w:val="003F2E3F"/>
    <w:rsid w:val="003F3AE5"/>
    <w:rsid w:val="003F4E5B"/>
    <w:rsid w:val="003F57E8"/>
    <w:rsid w:val="004031B8"/>
    <w:rsid w:val="00411251"/>
    <w:rsid w:val="00422E0F"/>
    <w:rsid w:val="00431DF6"/>
    <w:rsid w:val="00440DEC"/>
    <w:rsid w:val="0044136D"/>
    <w:rsid w:val="00444036"/>
    <w:rsid w:val="00446CEE"/>
    <w:rsid w:val="00455A92"/>
    <w:rsid w:val="0046319A"/>
    <w:rsid w:val="004637B7"/>
    <w:rsid w:val="00467862"/>
    <w:rsid w:val="00476716"/>
    <w:rsid w:val="00495481"/>
    <w:rsid w:val="00496BEC"/>
    <w:rsid w:val="004A19C4"/>
    <w:rsid w:val="004A30FA"/>
    <w:rsid w:val="004A62CF"/>
    <w:rsid w:val="004B2F63"/>
    <w:rsid w:val="004B43B9"/>
    <w:rsid w:val="004C05C6"/>
    <w:rsid w:val="004C5508"/>
    <w:rsid w:val="004C74C8"/>
    <w:rsid w:val="004D7209"/>
    <w:rsid w:val="004D75FD"/>
    <w:rsid w:val="004E44FF"/>
    <w:rsid w:val="004E4AF4"/>
    <w:rsid w:val="0050092A"/>
    <w:rsid w:val="00506D0D"/>
    <w:rsid w:val="005202E1"/>
    <w:rsid w:val="00520F02"/>
    <w:rsid w:val="00524A45"/>
    <w:rsid w:val="00525807"/>
    <w:rsid w:val="005304A8"/>
    <w:rsid w:val="00532637"/>
    <w:rsid w:val="00535B32"/>
    <w:rsid w:val="00545E26"/>
    <w:rsid w:val="00546592"/>
    <w:rsid w:val="00550B2D"/>
    <w:rsid w:val="00554EB2"/>
    <w:rsid w:val="00563B33"/>
    <w:rsid w:val="00564BE9"/>
    <w:rsid w:val="0056763D"/>
    <w:rsid w:val="005713A5"/>
    <w:rsid w:val="005715EE"/>
    <w:rsid w:val="00571AD4"/>
    <w:rsid w:val="005745AA"/>
    <w:rsid w:val="00580B14"/>
    <w:rsid w:val="0059255A"/>
    <w:rsid w:val="00597441"/>
    <w:rsid w:val="005A5882"/>
    <w:rsid w:val="005C46E7"/>
    <w:rsid w:val="005C47D5"/>
    <w:rsid w:val="005C7187"/>
    <w:rsid w:val="005C7434"/>
    <w:rsid w:val="005E0683"/>
    <w:rsid w:val="005F5418"/>
    <w:rsid w:val="005F72DA"/>
    <w:rsid w:val="005F73EC"/>
    <w:rsid w:val="006040C4"/>
    <w:rsid w:val="006167C3"/>
    <w:rsid w:val="00620A17"/>
    <w:rsid w:val="00623B5E"/>
    <w:rsid w:val="006272CB"/>
    <w:rsid w:val="006300F6"/>
    <w:rsid w:val="0063175E"/>
    <w:rsid w:val="0063427B"/>
    <w:rsid w:val="00634426"/>
    <w:rsid w:val="00641CD6"/>
    <w:rsid w:val="00646DA2"/>
    <w:rsid w:val="006601A2"/>
    <w:rsid w:val="00670818"/>
    <w:rsid w:val="00675C7B"/>
    <w:rsid w:val="00681E0E"/>
    <w:rsid w:val="0068322D"/>
    <w:rsid w:val="00684301"/>
    <w:rsid w:val="00692015"/>
    <w:rsid w:val="00692B91"/>
    <w:rsid w:val="006A18B1"/>
    <w:rsid w:val="006A5666"/>
    <w:rsid w:val="006A79A3"/>
    <w:rsid w:val="006B2906"/>
    <w:rsid w:val="006C06EA"/>
    <w:rsid w:val="006C1145"/>
    <w:rsid w:val="006D42D0"/>
    <w:rsid w:val="006D72C1"/>
    <w:rsid w:val="006E6989"/>
    <w:rsid w:val="006E6D91"/>
    <w:rsid w:val="00701EA4"/>
    <w:rsid w:val="00705CA0"/>
    <w:rsid w:val="00710165"/>
    <w:rsid w:val="00711CD0"/>
    <w:rsid w:val="007121C8"/>
    <w:rsid w:val="00716D3C"/>
    <w:rsid w:val="007172B7"/>
    <w:rsid w:val="0072424D"/>
    <w:rsid w:val="00727BFF"/>
    <w:rsid w:val="007300F9"/>
    <w:rsid w:val="007515F4"/>
    <w:rsid w:val="00751873"/>
    <w:rsid w:val="00756BD5"/>
    <w:rsid w:val="00760668"/>
    <w:rsid w:val="00760C2D"/>
    <w:rsid w:val="00761692"/>
    <w:rsid w:val="0076182C"/>
    <w:rsid w:val="00772BAA"/>
    <w:rsid w:val="00777216"/>
    <w:rsid w:val="007837B9"/>
    <w:rsid w:val="00785976"/>
    <w:rsid w:val="007976EE"/>
    <w:rsid w:val="007A0032"/>
    <w:rsid w:val="007A1816"/>
    <w:rsid w:val="007A1D60"/>
    <w:rsid w:val="007A2DBB"/>
    <w:rsid w:val="007B7194"/>
    <w:rsid w:val="007C5EC3"/>
    <w:rsid w:val="007D49E5"/>
    <w:rsid w:val="007E1229"/>
    <w:rsid w:val="007E5B7E"/>
    <w:rsid w:val="007E5C59"/>
    <w:rsid w:val="007F1257"/>
    <w:rsid w:val="0080263A"/>
    <w:rsid w:val="00802EDC"/>
    <w:rsid w:val="00803BB0"/>
    <w:rsid w:val="00803E92"/>
    <w:rsid w:val="0081101D"/>
    <w:rsid w:val="008164A2"/>
    <w:rsid w:val="00821FB3"/>
    <w:rsid w:val="008248D7"/>
    <w:rsid w:val="008271F0"/>
    <w:rsid w:val="00827B7A"/>
    <w:rsid w:val="0083212A"/>
    <w:rsid w:val="00832E4C"/>
    <w:rsid w:val="008356D2"/>
    <w:rsid w:val="00840196"/>
    <w:rsid w:val="0084164D"/>
    <w:rsid w:val="00845000"/>
    <w:rsid w:val="00846858"/>
    <w:rsid w:val="008473AE"/>
    <w:rsid w:val="00850E3B"/>
    <w:rsid w:val="00851E39"/>
    <w:rsid w:val="0085421F"/>
    <w:rsid w:val="00857689"/>
    <w:rsid w:val="0086400B"/>
    <w:rsid w:val="00872D02"/>
    <w:rsid w:val="008776DF"/>
    <w:rsid w:val="0088095F"/>
    <w:rsid w:val="0088250F"/>
    <w:rsid w:val="008908D5"/>
    <w:rsid w:val="00892367"/>
    <w:rsid w:val="008932CB"/>
    <w:rsid w:val="00893BFF"/>
    <w:rsid w:val="00894A71"/>
    <w:rsid w:val="008A0525"/>
    <w:rsid w:val="008B0DB6"/>
    <w:rsid w:val="008B7544"/>
    <w:rsid w:val="008C1591"/>
    <w:rsid w:val="008D07AF"/>
    <w:rsid w:val="008D743E"/>
    <w:rsid w:val="008F3C18"/>
    <w:rsid w:val="008F4CAC"/>
    <w:rsid w:val="008F7838"/>
    <w:rsid w:val="00911C00"/>
    <w:rsid w:val="009130D3"/>
    <w:rsid w:val="00913FBA"/>
    <w:rsid w:val="009141B8"/>
    <w:rsid w:val="00921E05"/>
    <w:rsid w:val="00933D81"/>
    <w:rsid w:val="00936B42"/>
    <w:rsid w:val="00940852"/>
    <w:rsid w:val="00943EA0"/>
    <w:rsid w:val="009549F5"/>
    <w:rsid w:val="00955ED0"/>
    <w:rsid w:val="009605C1"/>
    <w:rsid w:val="00974CCF"/>
    <w:rsid w:val="00976BB8"/>
    <w:rsid w:val="00980636"/>
    <w:rsid w:val="00985477"/>
    <w:rsid w:val="00985E42"/>
    <w:rsid w:val="0098687A"/>
    <w:rsid w:val="009907B0"/>
    <w:rsid w:val="0099158C"/>
    <w:rsid w:val="009A6CD1"/>
    <w:rsid w:val="009B2E36"/>
    <w:rsid w:val="009C3836"/>
    <w:rsid w:val="009C4935"/>
    <w:rsid w:val="009C4CFA"/>
    <w:rsid w:val="009D0F12"/>
    <w:rsid w:val="009D529F"/>
    <w:rsid w:val="009E1C7E"/>
    <w:rsid w:val="009E2945"/>
    <w:rsid w:val="009F0378"/>
    <w:rsid w:val="009F03F5"/>
    <w:rsid w:val="009F0BE5"/>
    <w:rsid w:val="009F5A45"/>
    <w:rsid w:val="009F635C"/>
    <w:rsid w:val="00A02723"/>
    <w:rsid w:val="00A131B5"/>
    <w:rsid w:val="00A14FD0"/>
    <w:rsid w:val="00A275B4"/>
    <w:rsid w:val="00A33912"/>
    <w:rsid w:val="00A362B4"/>
    <w:rsid w:val="00A43133"/>
    <w:rsid w:val="00A47D46"/>
    <w:rsid w:val="00A610F6"/>
    <w:rsid w:val="00A61132"/>
    <w:rsid w:val="00A6433B"/>
    <w:rsid w:val="00A71687"/>
    <w:rsid w:val="00A7736F"/>
    <w:rsid w:val="00A83AEB"/>
    <w:rsid w:val="00A87A0F"/>
    <w:rsid w:val="00A87A5C"/>
    <w:rsid w:val="00A96222"/>
    <w:rsid w:val="00AA5339"/>
    <w:rsid w:val="00AA7B0C"/>
    <w:rsid w:val="00AB0B17"/>
    <w:rsid w:val="00AB2E37"/>
    <w:rsid w:val="00AB4667"/>
    <w:rsid w:val="00AB77FB"/>
    <w:rsid w:val="00AC7796"/>
    <w:rsid w:val="00AD14F2"/>
    <w:rsid w:val="00AD24BE"/>
    <w:rsid w:val="00AD322B"/>
    <w:rsid w:val="00AD7FAF"/>
    <w:rsid w:val="00AE2B75"/>
    <w:rsid w:val="00AE5F57"/>
    <w:rsid w:val="00AF1FEA"/>
    <w:rsid w:val="00AF4B64"/>
    <w:rsid w:val="00AF6985"/>
    <w:rsid w:val="00AF723F"/>
    <w:rsid w:val="00AF73E0"/>
    <w:rsid w:val="00B0000C"/>
    <w:rsid w:val="00B03B79"/>
    <w:rsid w:val="00B03F7E"/>
    <w:rsid w:val="00B04AEF"/>
    <w:rsid w:val="00B063D8"/>
    <w:rsid w:val="00B10A83"/>
    <w:rsid w:val="00B15097"/>
    <w:rsid w:val="00B151C9"/>
    <w:rsid w:val="00B1686D"/>
    <w:rsid w:val="00B20E01"/>
    <w:rsid w:val="00B264B6"/>
    <w:rsid w:val="00B267C4"/>
    <w:rsid w:val="00B30E92"/>
    <w:rsid w:val="00B3613B"/>
    <w:rsid w:val="00B37001"/>
    <w:rsid w:val="00B43989"/>
    <w:rsid w:val="00B55DA0"/>
    <w:rsid w:val="00B63975"/>
    <w:rsid w:val="00B64EB3"/>
    <w:rsid w:val="00B64F8D"/>
    <w:rsid w:val="00B77351"/>
    <w:rsid w:val="00B83235"/>
    <w:rsid w:val="00B83B3D"/>
    <w:rsid w:val="00B83FE1"/>
    <w:rsid w:val="00B87A6B"/>
    <w:rsid w:val="00B922A5"/>
    <w:rsid w:val="00BB07E4"/>
    <w:rsid w:val="00BB4693"/>
    <w:rsid w:val="00BB550A"/>
    <w:rsid w:val="00BB5CB7"/>
    <w:rsid w:val="00BC0400"/>
    <w:rsid w:val="00BC4736"/>
    <w:rsid w:val="00BC6A47"/>
    <w:rsid w:val="00BD7C73"/>
    <w:rsid w:val="00BE14C0"/>
    <w:rsid w:val="00BE3D48"/>
    <w:rsid w:val="00BF1995"/>
    <w:rsid w:val="00BF28B0"/>
    <w:rsid w:val="00C020DB"/>
    <w:rsid w:val="00C0339C"/>
    <w:rsid w:val="00C04298"/>
    <w:rsid w:val="00C04353"/>
    <w:rsid w:val="00C04A11"/>
    <w:rsid w:val="00C10BCC"/>
    <w:rsid w:val="00C14D7B"/>
    <w:rsid w:val="00C17BB7"/>
    <w:rsid w:val="00C20C48"/>
    <w:rsid w:val="00C21C7B"/>
    <w:rsid w:val="00C22A85"/>
    <w:rsid w:val="00C233E6"/>
    <w:rsid w:val="00C236AE"/>
    <w:rsid w:val="00C24D33"/>
    <w:rsid w:val="00C31F07"/>
    <w:rsid w:val="00C4371B"/>
    <w:rsid w:val="00C4774A"/>
    <w:rsid w:val="00C524EE"/>
    <w:rsid w:val="00C6216C"/>
    <w:rsid w:val="00C62F1C"/>
    <w:rsid w:val="00C72A51"/>
    <w:rsid w:val="00C75FF9"/>
    <w:rsid w:val="00C80321"/>
    <w:rsid w:val="00C924D1"/>
    <w:rsid w:val="00C932E6"/>
    <w:rsid w:val="00C957C7"/>
    <w:rsid w:val="00C978C6"/>
    <w:rsid w:val="00CB35A8"/>
    <w:rsid w:val="00CC0568"/>
    <w:rsid w:val="00CC4F71"/>
    <w:rsid w:val="00CC7AB5"/>
    <w:rsid w:val="00CD3EF0"/>
    <w:rsid w:val="00CD58D2"/>
    <w:rsid w:val="00CD7524"/>
    <w:rsid w:val="00CE0EAD"/>
    <w:rsid w:val="00CE2AA7"/>
    <w:rsid w:val="00CE424B"/>
    <w:rsid w:val="00CE6A72"/>
    <w:rsid w:val="00D01B62"/>
    <w:rsid w:val="00D0737E"/>
    <w:rsid w:val="00D1259E"/>
    <w:rsid w:val="00D352FC"/>
    <w:rsid w:val="00D3677F"/>
    <w:rsid w:val="00D43267"/>
    <w:rsid w:val="00D47B5A"/>
    <w:rsid w:val="00D56F1D"/>
    <w:rsid w:val="00D57564"/>
    <w:rsid w:val="00D61262"/>
    <w:rsid w:val="00D70644"/>
    <w:rsid w:val="00D81011"/>
    <w:rsid w:val="00D832DB"/>
    <w:rsid w:val="00D90AFB"/>
    <w:rsid w:val="00D946A0"/>
    <w:rsid w:val="00D9579B"/>
    <w:rsid w:val="00DA259A"/>
    <w:rsid w:val="00DA55F7"/>
    <w:rsid w:val="00DB4D9E"/>
    <w:rsid w:val="00DC05ED"/>
    <w:rsid w:val="00DC7F86"/>
    <w:rsid w:val="00DD3EE9"/>
    <w:rsid w:val="00DD7755"/>
    <w:rsid w:val="00DE3A92"/>
    <w:rsid w:val="00DE562F"/>
    <w:rsid w:val="00DE593A"/>
    <w:rsid w:val="00DE5B61"/>
    <w:rsid w:val="00DE7142"/>
    <w:rsid w:val="00DF3094"/>
    <w:rsid w:val="00DF63D3"/>
    <w:rsid w:val="00E024D5"/>
    <w:rsid w:val="00E02D45"/>
    <w:rsid w:val="00E133BA"/>
    <w:rsid w:val="00E2152F"/>
    <w:rsid w:val="00E22236"/>
    <w:rsid w:val="00E2416F"/>
    <w:rsid w:val="00E24D9E"/>
    <w:rsid w:val="00E2506B"/>
    <w:rsid w:val="00E3314E"/>
    <w:rsid w:val="00E36666"/>
    <w:rsid w:val="00E40E06"/>
    <w:rsid w:val="00E470EE"/>
    <w:rsid w:val="00E504A0"/>
    <w:rsid w:val="00E603F6"/>
    <w:rsid w:val="00E670D8"/>
    <w:rsid w:val="00E7709A"/>
    <w:rsid w:val="00E8308B"/>
    <w:rsid w:val="00E84122"/>
    <w:rsid w:val="00E84758"/>
    <w:rsid w:val="00E922F5"/>
    <w:rsid w:val="00E970F0"/>
    <w:rsid w:val="00EA4DBA"/>
    <w:rsid w:val="00EA7FA6"/>
    <w:rsid w:val="00EB19C0"/>
    <w:rsid w:val="00EB27AD"/>
    <w:rsid w:val="00EB460E"/>
    <w:rsid w:val="00EB60B8"/>
    <w:rsid w:val="00ED38C8"/>
    <w:rsid w:val="00EF3198"/>
    <w:rsid w:val="00F02F6B"/>
    <w:rsid w:val="00F040EF"/>
    <w:rsid w:val="00F0597B"/>
    <w:rsid w:val="00F05D42"/>
    <w:rsid w:val="00F06403"/>
    <w:rsid w:val="00F12B9F"/>
    <w:rsid w:val="00F16105"/>
    <w:rsid w:val="00F16759"/>
    <w:rsid w:val="00F16F75"/>
    <w:rsid w:val="00F2458D"/>
    <w:rsid w:val="00F26405"/>
    <w:rsid w:val="00F26D31"/>
    <w:rsid w:val="00F30971"/>
    <w:rsid w:val="00F30BCB"/>
    <w:rsid w:val="00F30BF6"/>
    <w:rsid w:val="00F31D23"/>
    <w:rsid w:val="00F4169F"/>
    <w:rsid w:val="00F55B46"/>
    <w:rsid w:val="00F572D1"/>
    <w:rsid w:val="00F63144"/>
    <w:rsid w:val="00F633F6"/>
    <w:rsid w:val="00F729E2"/>
    <w:rsid w:val="00F755B0"/>
    <w:rsid w:val="00F774DC"/>
    <w:rsid w:val="00F91C63"/>
    <w:rsid w:val="00FA02E3"/>
    <w:rsid w:val="00FA0808"/>
    <w:rsid w:val="00FA466A"/>
    <w:rsid w:val="00FA6613"/>
    <w:rsid w:val="00FA68D1"/>
    <w:rsid w:val="00FA7790"/>
    <w:rsid w:val="00FB2445"/>
    <w:rsid w:val="00FB51B5"/>
    <w:rsid w:val="00FC1D86"/>
    <w:rsid w:val="00FD1B9B"/>
    <w:rsid w:val="00FE698B"/>
    <w:rsid w:val="00FF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81D9BF9"/>
  <w15:docId w15:val="{259D66B8-E530-49BC-A988-F7C2F68D7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36F1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link w:val="Heading2Char"/>
    <w:locked/>
    <w:rsid w:val="007837B9"/>
    <w:pPr>
      <w:keepNext/>
      <w:keepLines/>
      <w:spacing w:before="360" w:after="120"/>
      <w:outlineLvl w:val="1"/>
    </w:pPr>
    <w:rPr>
      <w:rFonts w:ascii="Arial" w:eastAsia="Arial" w:hAnsi="Arial" w:cs="Arial"/>
      <w:sz w:val="32"/>
      <w:szCs w:val="32"/>
      <w:lang w:val="en"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294C7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294C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2">
    <w:name w:val="s2"/>
    <w:rsid w:val="006A18B1"/>
  </w:style>
  <w:style w:type="paragraph" w:customStyle="1" w:styleId="p1">
    <w:name w:val="p1"/>
    <w:basedOn w:val="Normal"/>
    <w:rsid w:val="006A18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rsid w:val="006A18B1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rsid w:val="006A18B1"/>
    <w:rPr>
      <w:rFonts w:cs="IGJXZV+ZapfDingbats"/>
      <w:color w:val="000000"/>
      <w:sz w:val="12"/>
      <w:szCs w:val="12"/>
    </w:rPr>
  </w:style>
  <w:style w:type="character" w:customStyle="1" w:styleId="A9">
    <w:name w:val="A9"/>
    <w:rsid w:val="006A18B1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rsid w:val="006A18B1"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sid w:val="004C74C8"/>
    <w:rPr>
      <w:sz w:val="22"/>
      <w:szCs w:val="22"/>
    </w:rPr>
  </w:style>
  <w:style w:type="paragraph" w:styleId="FootnoteText">
    <w:name w:val="footnote text"/>
    <w:basedOn w:val="Normal"/>
    <w:link w:val="FootnoteTextChar"/>
    <w:semiHidden/>
    <w:rsid w:val="005745AA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5745AA"/>
    <w:rPr>
      <w:rFonts w:ascii="Times Armenian" w:hAnsi="Times Armenian"/>
      <w:lang w:eastAsia="ru-RU"/>
    </w:rPr>
  </w:style>
  <w:style w:type="character" w:styleId="FootnoteReference">
    <w:name w:val="footnote reference"/>
    <w:semiHidden/>
    <w:rsid w:val="005745AA"/>
    <w:rPr>
      <w:vertAlign w:val="superscript"/>
    </w:rPr>
  </w:style>
  <w:style w:type="paragraph" w:styleId="List">
    <w:name w:val="List"/>
    <w:basedOn w:val="Normal"/>
    <w:rsid w:val="00670818"/>
    <w:pPr>
      <w:ind w:left="283" w:hanging="283"/>
      <w:contextualSpacing/>
    </w:pPr>
    <w:rPr>
      <w:rFonts w:cs="Calibri"/>
    </w:rPr>
  </w:style>
  <w:style w:type="paragraph" w:styleId="BalloonText">
    <w:name w:val="Balloon Text"/>
    <w:basedOn w:val="Normal"/>
    <w:link w:val="BalloonTextChar"/>
    <w:uiPriority w:val="99"/>
    <w:rsid w:val="005304A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304A8"/>
    <w:rPr>
      <w:rFonts w:ascii="Tahoma" w:hAnsi="Tahoma"/>
      <w:sz w:val="16"/>
      <w:szCs w:val="16"/>
    </w:rPr>
  </w:style>
  <w:style w:type="table" w:styleId="TableGrid">
    <w:name w:val="Table Grid"/>
    <w:basedOn w:val="TableNormal"/>
    <w:uiPriority w:val="59"/>
    <w:locked/>
    <w:rsid w:val="00AD7F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rsid w:val="00306EA3"/>
  </w:style>
  <w:style w:type="paragraph" w:styleId="ListParagraph">
    <w:name w:val="List Paragraph"/>
    <w:basedOn w:val="Normal"/>
    <w:uiPriority w:val="34"/>
    <w:qFormat/>
    <w:rsid w:val="00306EA3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306EA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7837B9"/>
    <w:rPr>
      <w:rFonts w:ascii="Arial" w:eastAsia="Arial" w:hAnsi="Arial" w:cs="Arial"/>
      <w:sz w:val="32"/>
      <w:szCs w:val="32"/>
      <w:lang w:val="en"/>
    </w:rPr>
  </w:style>
  <w:style w:type="character" w:customStyle="1" w:styleId="Heading3Char">
    <w:name w:val="Heading 3 Char"/>
    <w:basedOn w:val="DefaultParagraphFont"/>
    <w:link w:val="Heading3"/>
    <w:semiHidden/>
    <w:rsid w:val="00294C7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294C7A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1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8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0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C2C34-185C-4FAA-9ECE-4FAD47327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39</Pages>
  <Words>11292</Words>
  <Characters>64371</Characters>
  <Application>Microsoft Office Word</Application>
  <DocSecurity>0</DocSecurity>
  <Lines>536</Lines>
  <Paragraphs>151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75512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Lusine Avetisyan</cp:lastModifiedBy>
  <cp:revision>4</cp:revision>
  <cp:lastPrinted>2022-03-03T07:53:00Z</cp:lastPrinted>
  <dcterms:created xsi:type="dcterms:W3CDTF">2025-05-19T06:27:00Z</dcterms:created>
  <dcterms:modified xsi:type="dcterms:W3CDTF">2025-05-20T08:20:00Z</dcterms:modified>
</cp:coreProperties>
</file>